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A8" w:rsidRDefault="00360EB7" w:rsidP="00D958C0">
      <w:pPr>
        <w:pStyle w:val="Title"/>
        <w:rPr>
          <w:rFonts w:ascii="Arial" w:hAnsi="Arial" w:cs="Arial"/>
          <w:color w:val="0070C0"/>
        </w:rPr>
      </w:pPr>
      <w:r>
        <w:rPr>
          <w:noProof/>
        </w:rPr>
        <w:drawing>
          <wp:anchor distT="0" distB="0" distL="114300" distR="114300" simplePos="0" relativeHeight="251657728" behindDoc="1" locked="0" layoutInCell="1" allowOverlap="1">
            <wp:simplePos x="0" y="0"/>
            <wp:positionH relativeFrom="column">
              <wp:posOffset>-95250</wp:posOffset>
            </wp:positionH>
            <wp:positionV relativeFrom="paragraph">
              <wp:posOffset>-164465</wp:posOffset>
            </wp:positionV>
            <wp:extent cx="2573655" cy="2336165"/>
            <wp:effectExtent l="19050" t="0" r="0" b="0"/>
            <wp:wrapTight wrapText="bothSides">
              <wp:wrapPolygon edited="0">
                <wp:start x="-160" y="0"/>
                <wp:lineTo x="-160" y="21488"/>
                <wp:lineTo x="21584" y="21488"/>
                <wp:lineTo x="21584" y="0"/>
                <wp:lineTo x="-160" y="0"/>
              </wp:wrapPolygon>
            </wp:wrapTight>
            <wp:docPr id="2" name="Picture 2" descr="SMC_Dynamic_Logo_Examp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_Dynamic_Logo_Example_RGB"/>
                    <pic:cNvPicPr>
                      <a:picLocks noChangeAspect="1" noChangeArrowheads="1"/>
                    </pic:cNvPicPr>
                  </pic:nvPicPr>
                  <pic:blipFill>
                    <a:blip r:embed="rId7" cstate="print"/>
                    <a:srcRect/>
                    <a:stretch>
                      <a:fillRect/>
                    </a:stretch>
                  </pic:blipFill>
                  <pic:spPr bwMode="auto">
                    <a:xfrm>
                      <a:off x="0" y="0"/>
                      <a:ext cx="2573655" cy="2336165"/>
                    </a:xfrm>
                    <a:prstGeom prst="rect">
                      <a:avLst/>
                    </a:prstGeom>
                    <a:noFill/>
                    <a:ln w="9525">
                      <a:noFill/>
                      <a:miter lim="800000"/>
                      <a:headEnd/>
                      <a:tailEnd/>
                    </a:ln>
                  </pic:spPr>
                </pic:pic>
              </a:graphicData>
            </a:graphic>
          </wp:anchor>
        </w:drawing>
      </w:r>
    </w:p>
    <w:p w:rsidR="00D958C0" w:rsidRPr="007C48AB" w:rsidRDefault="00D958C0" w:rsidP="00D958C0">
      <w:pPr>
        <w:pStyle w:val="Title"/>
        <w:rPr>
          <w:rFonts w:ascii="Arial" w:hAnsi="Arial" w:cs="Arial"/>
          <w:color w:val="0070C0"/>
        </w:rPr>
      </w:pPr>
      <w:r w:rsidRPr="007C48AB">
        <w:rPr>
          <w:rFonts w:ascii="Arial" w:hAnsi="Arial" w:cs="Arial"/>
          <w:color w:val="0070C0"/>
        </w:rPr>
        <w:t xml:space="preserve">Top 10 science stories </w:t>
      </w:r>
    </w:p>
    <w:p w:rsidR="00D12F15" w:rsidRPr="007C48AB" w:rsidRDefault="00D958C0" w:rsidP="00D958C0">
      <w:pPr>
        <w:pStyle w:val="Title"/>
        <w:rPr>
          <w:rFonts w:ascii="Arial" w:hAnsi="Arial" w:cs="Arial"/>
          <w:color w:val="0070C0"/>
        </w:rPr>
      </w:pPr>
      <w:r w:rsidRPr="007C48AB">
        <w:rPr>
          <w:rFonts w:ascii="Arial" w:hAnsi="Arial" w:cs="Arial"/>
          <w:color w:val="0070C0"/>
        </w:rPr>
        <w:t xml:space="preserve">          of 2010</w:t>
      </w:r>
    </w:p>
    <w:p w:rsidR="00D958C0" w:rsidRDefault="00C55009" w:rsidP="00D958C0">
      <w:pPr>
        <w:rPr>
          <w:rFonts w:ascii="Arial" w:hAnsi="Arial" w:cs="Arial"/>
          <w:b/>
        </w:rPr>
      </w:pPr>
      <w:r w:rsidRPr="00C55009">
        <w:rPr>
          <w:rFonts w:ascii="Arial" w:hAnsi="Arial" w:cs="Arial"/>
          <w:b/>
        </w:rPr>
        <w:t xml:space="preserve">Some of the biggest stories of 2010 also had strong scientific elements and the New Zealand media in general rose to the occasion, going the extra mile to get sound scientific input into </w:t>
      </w:r>
      <w:r>
        <w:rPr>
          <w:rFonts w:ascii="Arial" w:hAnsi="Arial" w:cs="Arial"/>
          <w:b/>
        </w:rPr>
        <w:t xml:space="preserve">articles and </w:t>
      </w:r>
      <w:r w:rsidRPr="00C55009">
        <w:rPr>
          <w:rFonts w:ascii="Arial" w:hAnsi="Arial" w:cs="Arial"/>
          <w:b/>
        </w:rPr>
        <w:t>graphics, interviews and broadcasts.</w:t>
      </w:r>
    </w:p>
    <w:p w:rsidR="00C55009" w:rsidRDefault="00C55009" w:rsidP="00D958C0">
      <w:pPr>
        <w:rPr>
          <w:rFonts w:ascii="Arial" w:hAnsi="Arial" w:cs="Arial"/>
        </w:rPr>
      </w:pPr>
      <w:r w:rsidRPr="00C55009">
        <w:rPr>
          <w:rFonts w:ascii="Arial" w:hAnsi="Arial" w:cs="Arial"/>
        </w:rPr>
        <w:t xml:space="preserve">The Science Media Centre, using media monitoring statistics from Meltwater News and its own </w:t>
      </w:r>
      <w:r w:rsidR="00251E11" w:rsidRPr="00C55009">
        <w:rPr>
          <w:rFonts w:ascii="Arial" w:hAnsi="Arial" w:cs="Arial"/>
        </w:rPr>
        <w:t>media</w:t>
      </w:r>
      <w:r w:rsidRPr="00C55009">
        <w:rPr>
          <w:rFonts w:ascii="Arial" w:hAnsi="Arial" w:cs="Arial"/>
        </w:rPr>
        <w:t xml:space="preserve"> logs tracking coverage of SMC Alerts and Briefings, has assembled a list of the top 10 science-related stories attracting media coverage during the year.</w:t>
      </w:r>
    </w:p>
    <w:p w:rsidR="00C55009" w:rsidRDefault="00C55009" w:rsidP="00D958C0">
      <w:pPr>
        <w:rPr>
          <w:rFonts w:ascii="Arial" w:hAnsi="Arial" w:cs="Arial"/>
        </w:rPr>
      </w:pPr>
      <w:r>
        <w:rPr>
          <w:rFonts w:ascii="Arial" w:hAnsi="Arial" w:cs="Arial"/>
        </w:rPr>
        <w:t>Many of the stories below were long-running and multifaceted and involved issues that will be on the media agenda for years to come.</w:t>
      </w:r>
    </w:p>
    <w:p w:rsidR="00FF5EA8" w:rsidRPr="00C55009" w:rsidRDefault="00C55009" w:rsidP="00C55009">
      <w:pPr>
        <w:rPr>
          <w:rFonts w:ascii="Arial" w:hAnsi="Arial" w:cs="Arial"/>
        </w:rPr>
      </w:pPr>
      <w:r>
        <w:rPr>
          <w:rFonts w:ascii="Arial" w:hAnsi="Arial" w:cs="Arial"/>
        </w:rPr>
        <w:t>The graphics in the appendices monitor science-related terms in the media to give an indication of how coverage of science-related stories tracked during the year.</w:t>
      </w:r>
    </w:p>
    <w:p w:rsidR="00FF5EA8" w:rsidRDefault="00FF5EA8" w:rsidP="00FF5EA8">
      <w:pPr>
        <w:pStyle w:val="ListParagraph"/>
        <w:ind w:left="0"/>
        <w:rPr>
          <w:rFonts w:ascii="Arial" w:hAnsi="Arial" w:cs="Arial"/>
          <w:b/>
          <w:color w:val="0070C0"/>
          <w:sz w:val="28"/>
          <w:szCs w:val="28"/>
        </w:rPr>
      </w:pPr>
    </w:p>
    <w:p w:rsidR="00FF5EA8" w:rsidRDefault="00DA55F3" w:rsidP="00FF5EA8">
      <w:pPr>
        <w:pStyle w:val="ListParagraph"/>
        <w:numPr>
          <w:ilvl w:val="0"/>
          <w:numId w:val="2"/>
        </w:numPr>
        <w:rPr>
          <w:rFonts w:ascii="Arial" w:hAnsi="Arial" w:cs="Arial"/>
          <w:b/>
          <w:color w:val="0070C0"/>
          <w:sz w:val="28"/>
          <w:szCs w:val="28"/>
        </w:rPr>
      </w:pPr>
      <w:r>
        <w:rPr>
          <w:rFonts w:ascii="Arial" w:hAnsi="Arial" w:cs="Arial"/>
          <w:b/>
          <w:color w:val="0070C0"/>
          <w:sz w:val="28"/>
          <w:szCs w:val="28"/>
        </w:rPr>
        <w:t>Canterbury</w:t>
      </w:r>
      <w:r w:rsidR="00C55009">
        <w:rPr>
          <w:rFonts w:ascii="Arial" w:hAnsi="Arial" w:cs="Arial"/>
          <w:b/>
          <w:color w:val="0070C0"/>
          <w:sz w:val="28"/>
          <w:szCs w:val="28"/>
        </w:rPr>
        <w:t xml:space="preserve"> shows its resilience</w:t>
      </w:r>
    </w:p>
    <w:p w:rsidR="00E60DCD" w:rsidRPr="00E60DCD" w:rsidRDefault="00FF5EA8" w:rsidP="00FF5EA8">
      <w:pPr>
        <w:rPr>
          <w:rFonts w:ascii="Arial" w:hAnsi="Arial" w:cs="Arial"/>
          <w:b/>
        </w:rPr>
      </w:pPr>
      <w:r w:rsidRPr="00E60DCD">
        <w:rPr>
          <w:rFonts w:ascii="Arial" w:hAnsi="Arial" w:cs="Arial"/>
          <w:b/>
        </w:rPr>
        <w:t>The 7.1 magnitude Canterbury earthquake</w:t>
      </w:r>
      <w:r w:rsidR="00E60DCD" w:rsidRPr="00E60DCD">
        <w:rPr>
          <w:rFonts w:ascii="Arial" w:hAnsi="Arial" w:cs="Arial"/>
          <w:b/>
        </w:rPr>
        <w:t xml:space="preserve"> of September 4</w:t>
      </w:r>
      <w:r w:rsidRPr="00E60DCD">
        <w:rPr>
          <w:rFonts w:ascii="Arial" w:hAnsi="Arial" w:cs="Arial"/>
          <w:b/>
        </w:rPr>
        <w:t xml:space="preserve"> was the biggest story of na</w:t>
      </w:r>
      <w:r w:rsidR="00192158" w:rsidRPr="00E60DCD">
        <w:rPr>
          <w:rFonts w:ascii="Arial" w:hAnsi="Arial" w:cs="Arial"/>
          <w:b/>
        </w:rPr>
        <w:t>tional interest during the year</w:t>
      </w:r>
      <w:r w:rsidR="00483FE8" w:rsidRPr="00E60DCD">
        <w:rPr>
          <w:rFonts w:ascii="Arial" w:hAnsi="Arial" w:cs="Arial"/>
          <w:b/>
        </w:rPr>
        <w:t xml:space="preserve"> – bar none</w:t>
      </w:r>
      <w:r w:rsidR="00192158" w:rsidRPr="00E60DCD">
        <w:rPr>
          <w:rFonts w:ascii="Arial" w:hAnsi="Arial" w:cs="Arial"/>
          <w:b/>
        </w:rPr>
        <w:t xml:space="preserve">. </w:t>
      </w:r>
    </w:p>
    <w:p w:rsidR="00192158" w:rsidRDefault="00192158" w:rsidP="00FF5EA8">
      <w:pPr>
        <w:rPr>
          <w:rFonts w:ascii="Arial" w:hAnsi="Arial" w:cs="Arial"/>
        </w:rPr>
      </w:pPr>
      <w:r>
        <w:rPr>
          <w:rFonts w:ascii="Arial" w:hAnsi="Arial" w:cs="Arial"/>
        </w:rPr>
        <w:t>The quake caused billions of dollars damage in Christchurch and smaller settlements such as Kaiapoi, huge</w:t>
      </w:r>
      <w:r w:rsidR="00483FE8">
        <w:rPr>
          <w:rFonts w:ascii="Arial" w:hAnsi="Arial" w:cs="Arial"/>
        </w:rPr>
        <w:t xml:space="preserve">ly disrupted </w:t>
      </w:r>
      <w:r>
        <w:rPr>
          <w:rFonts w:ascii="Arial" w:hAnsi="Arial" w:cs="Arial"/>
        </w:rPr>
        <w:t>business in the region and traumatized a population that continues to cope with numerous aftershocks.</w:t>
      </w:r>
    </w:p>
    <w:p w:rsidR="00FF5EA8" w:rsidRDefault="00192158" w:rsidP="00FF5EA8">
      <w:pPr>
        <w:rPr>
          <w:rFonts w:ascii="Arial" w:hAnsi="Arial" w:cs="Arial"/>
        </w:rPr>
      </w:pPr>
      <w:r>
        <w:rPr>
          <w:rFonts w:ascii="Arial" w:hAnsi="Arial" w:cs="Arial"/>
        </w:rPr>
        <w:t>Not surprisingly, the Canterbury quake as a news story yielded</w:t>
      </w:r>
      <w:r w:rsidR="00FF5EA8">
        <w:rPr>
          <w:rFonts w:ascii="Arial" w:hAnsi="Arial" w:cs="Arial"/>
        </w:rPr>
        <w:t xml:space="preserve"> numerous scientific angles that the media seized on</w:t>
      </w:r>
      <w:r>
        <w:rPr>
          <w:rFonts w:ascii="Arial" w:hAnsi="Arial" w:cs="Arial"/>
        </w:rPr>
        <w:t xml:space="preserve"> from the outset</w:t>
      </w:r>
      <w:r w:rsidR="00FF5EA8">
        <w:rPr>
          <w:rFonts w:ascii="Arial" w:hAnsi="Arial" w:cs="Arial"/>
        </w:rPr>
        <w:t>.</w:t>
      </w:r>
      <w:r>
        <w:rPr>
          <w:rFonts w:ascii="Arial" w:hAnsi="Arial" w:cs="Arial"/>
        </w:rPr>
        <w:t xml:space="preserve"> The earthquake was notable for the fact that it was caused not by a rupture of the</w:t>
      </w:r>
      <w:r w:rsidR="00483FE8">
        <w:rPr>
          <w:rFonts w:ascii="Arial" w:hAnsi="Arial" w:cs="Arial"/>
        </w:rPr>
        <w:t xml:space="preserve"> </w:t>
      </w:r>
      <w:r>
        <w:rPr>
          <w:rFonts w:ascii="Arial" w:hAnsi="Arial" w:cs="Arial"/>
        </w:rPr>
        <w:t xml:space="preserve">Alpine </w:t>
      </w:r>
      <w:r w:rsidR="00251E11">
        <w:rPr>
          <w:rFonts w:ascii="Arial" w:hAnsi="Arial" w:cs="Arial"/>
        </w:rPr>
        <w:t>fault line</w:t>
      </w:r>
      <w:r>
        <w:rPr>
          <w:rFonts w:ascii="Arial" w:hAnsi="Arial" w:cs="Arial"/>
        </w:rPr>
        <w:t xml:space="preserve"> which runs along the backbone of the South Island, but a previously hidden fault beneath the </w:t>
      </w:r>
      <w:r w:rsidRPr="00192158">
        <w:rPr>
          <w:rFonts w:ascii="Arial" w:hAnsi="Arial" w:cs="Arial"/>
        </w:rPr>
        <w:t>Darfield and Rolleston areas</w:t>
      </w:r>
      <w:r>
        <w:rPr>
          <w:rFonts w:ascii="Arial" w:hAnsi="Arial" w:cs="Arial"/>
        </w:rPr>
        <w:t xml:space="preserve">. </w:t>
      </w:r>
    </w:p>
    <w:p w:rsidR="00483FE8" w:rsidRDefault="00192158" w:rsidP="00FF5EA8">
      <w:pPr>
        <w:rPr>
          <w:rFonts w:ascii="Arial" w:hAnsi="Arial" w:cs="Arial"/>
        </w:rPr>
      </w:pPr>
      <w:r>
        <w:rPr>
          <w:rFonts w:ascii="Arial" w:hAnsi="Arial" w:cs="Arial"/>
        </w:rPr>
        <w:t xml:space="preserve">New Zealanders quickly became familiar with the phenomenon of liquefaction, which caused major damage to homes. In the wake of the quake, scientists began to look at whether the earthquake would have any impact on the Alpine </w:t>
      </w:r>
      <w:r w:rsidR="00251E11">
        <w:rPr>
          <w:rFonts w:ascii="Arial" w:hAnsi="Arial" w:cs="Arial"/>
        </w:rPr>
        <w:t>fault line</w:t>
      </w:r>
      <w:r>
        <w:rPr>
          <w:rFonts w:ascii="Arial" w:hAnsi="Arial" w:cs="Arial"/>
        </w:rPr>
        <w:t xml:space="preserve"> or other faults, whether the earthquake could be part of a cluster of large quakes and what we could learn from the quakes to avoid loss of life and limit damage in future. </w:t>
      </w:r>
    </w:p>
    <w:p w:rsidR="008B247C" w:rsidRPr="008B247C" w:rsidRDefault="00483FE8" w:rsidP="00FF5EA8">
      <w:pPr>
        <w:rPr>
          <w:rFonts w:ascii="Arial" w:hAnsi="Arial" w:cs="Arial"/>
        </w:rPr>
      </w:pPr>
      <w:r>
        <w:rPr>
          <w:rFonts w:ascii="Arial" w:hAnsi="Arial" w:cs="Arial"/>
        </w:rPr>
        <w:lastRenderedPageBreak/>
        <w:t>As iconic but unstable buildings in Christchurch were pulled down, e</w:t>
      </w:r>
      <w:r w:rsidR="00192158">
        <w:rPr>
          <w:rFonts w:ascii="Arial" w:hAnsi="Arial" w:cs="Arial"/>
        </w:rPr>
        <w:t>ngineers</w:t>
      </w:r>
      <w:r>
        <w:rPr>
          <w:rFonts w:ascii="Arial" w:hAnsi="Arial" w:cs="Arial"/>
        </w:rPr>
        <w:t xml:space="preserve"> looked at how unreinforced masonry crumbled in the quake, non-structural damage took its toll on houses and roads, bridges and underground infrastructure buckled and twisted. The quake served as a reminder of New Zealand’s precarious position on the edge of the Pacific Ring of Fire and the role science plays in helping us better understand the risks we live with.</w:t>
      </w:r>
    </w:p>
    <w:p w:rsidR="008B247C" w:rsidRPr="008B247C" w:rsidRDefault="008B247C" w:rsidP="00FF5EA8">
      <w:pPr>
        <w:rPr>
          <w:rFonts w:ascii="Arial" w:hAnsi="Arial" w:cs="Arial"/>
          <w:b/>
          <w:color w:val="0070C0"/>
        </w:rPr>
      </w:pPr>
      <w:r w:rsidRPr="00CA6711">
        <w:rPr>
          <w:rFonts w:ascii="Arial" w:hAnsi="Arial" w:cs="Arial"/>
          <w:b/>
          <w:color w:val="000000" w:themeColor="text1"/>
        </w:rPr>
        <w:t>Quality of coverage:</w:t>
      </w:r>
      <w:r>
        <w:rPr>
          <w:rFonts w:ascii="Arial" w:hAnsi="Arial" w:cs="Arial"/>
        </w:rPr>
        <w:t xml:space="preserve"> </w:t>
      </w:r>
      <w:r w:rsidRPr="00CA6711">
        <w:rPr>
          <w:rFonts w:ascii="Arial" w:hAnsi="Arial" w:cs="Arial"/>
          <w:b/>
          <w:color w:val="0070C0"/>
        </w:rPr>
        <w:t>Excellent</w:t>
      </w:r>
    </w:p>
    <w:p w:rsidR="00FF5EA8" w:rsidRPr="00483FE8" w:rsidRDefault="00FF5EA8" w:rsidP="00FF5EA8">
      <w:pPr>
        <w:rPr>
          <w:rFonts w:ascii="Arial" w:hAnsi="Arial" w:cs="Arial"/>
          <w:b/>
        </w:rPr>
      </w:pPr>
      <w:r w:rsidRPr="00483FE8">
        <w:rPr>
          <w:rFonts w:ascii="Arial" w:hAnsi="Arial" w:cs="Arial"/>
          <w:b/>
        </w:rPr>
        <w:t xml:space="preserve">From the SMC: </w:t>
      </w:r>
    </w:p>
    <w:p w:rsidR="00FF5EA8" w:rsidRDefault="00FF5EA8" w:rsidP="00FF5EA8">
      <w:pPr>
        <w:rPr>
          <w:rFonts w:ascii="Arial" w:hAnsi="Arial" w:cs="Arial"/>
        </w:rPr>
      </w:pPr>
      <w:r w:rsidRPr="00483FE8">
        <w:rPr>
          <w:rFonts w:ascii="Arial" w:hAnsi="Arial" w:cs="Arial"/>
          <w:b/>
        </w:rPr>
        <w:t>SMC Alert:</w:t>
      </w:r>
      <w:r>
        <w:rPr>
          <w:rFonts w:ascii="Arial" w:hAnsi="Arial" w:cs="Arial"/>
        </w:rPr>
        <w:t xml:space="preserve"> </w:t>
      </w:r>
      <w:hyperlink r:id="rId8" w:history="1">
        <w:r w:rsidRPr="00483FE8">
          <w:rPr>
            <w:rStyle w:val="Hyperlink"/>
            <w:rFonts w:ascii="Arial" w:hAnsi="Arial" w:cs="Arial"/>
            <w:b/>
            <w:color w:val="0070C0"/>
          </w:rPr>
          <w:t>Professor Euan Smith on lessons from the quake</w:t>
        </w:r>
      </w:hyperlink>
    </w:p>
    <w:p w:rsidR="00FF5EA8" w:rsidRPr="00483FE8" w:rsidRDefault="00FF5EA8" w:rsidP="00FF5EA8">
      <w:pPr>
        <w:rPr>
          <w:rFonts w:ascii="Arial" w:hAnsi="Arial" w:cs="Arial"/>
          <w:b/>
          <w:color w:val="0070C0"/>
        </w:rPr>
      </w:pPr>
      <w:r w:rsidRPr="00483FE8">
        <w:rPr>
          <w:rFonts w:ascii="Arial" w:hAnsi="Arial" w:cs="Arial"/>
          <w:b/>
        </w:rPr>
        <w:t>SMC Alert:</w:t>
      </w:r>
      <w:r>
        <w:rPr>
          <w:rFonts w:ascii="Arial" w:hAnsi="Arial" w:cs="Arial"/>
        </w:rPr>
        <w:t xml:space="preserve"> </w:t>
      </w:r>
      <w:hyperlink r:id="rId9" w:history="1">
        <w:r w:rsidRPr="00483FE8">
          <w:rPr>
            <w:rStyle w:val="Hyperlink"/>
            <w:rFonts w:ascii="Arial" w:hAnsi="Arial" w:cs="Arial"/>
            <w:b/>
            <w:color w:val="0070C0"/>
          </w:rPr>
          <w:t>The psychological impacts on Canterbury quake victims</w:t>
        </w:r>
      </w:hyperlink>
    </w:p>
    <w:p w:rsidR="00FF5EA8" w:rsidRDefault="00FF5EA8" w:rsidP="00483FE8">
      <w:pPr>
        <w:rPr>
          <w:rFonts w:ascii="Arial" w:hAnsi="Arial" w:cs="Arial"/>
          <w:b/>
          <w:color w:val="0070C0"/>
        </w:rPr>
      </w:pPr>
      <w:r w:rsidRPr="00FF5EA8">
        <w:rPr>
          <w:rFonts w:ascii="Arial" w:hAnsi="Arial" w:cs="Arial"/>
          <w:b/>
        </w:rPr>
        <w:t>SMC Briefing:</w:t>
      </w:r>
      <w:r>
        <w:rPr>
          <w:rFonts w:ascii="Arial" w:hAnsi="Arial" w:cs="Arial"/>
        </w:rPr>
        <w:t xml:space="preserve"> </w:t>
      </w:r>
      <w:hyperlink r:id="rId10" w:history="1">
        <w:r w:rsidRPr="00FF5EA8">
          <w:rPr>
            <w:rStyle w:val="Hyperlink"/>
            <w:rFonts w:ascii="Arial" w:hAnsi="Arial" w:cs="Arial"/>
            <w:b/>
            <w:color w:val="0070C0"/>
          </w:rPr>
          <w:t>How earthquake resilient are our cities?</w:t>
        </w:r>
      </w:hyperlink>
    </w:p>
    <w:p w:rsidR="00C55009" w:rsidRDefault="00C55009" w:rsidP="00483FE8">
      <w:pPr>
        <w:rPr>
          <w:rFonts w:ascii="Arial" w:hAnsi="Arial" w:cs="Arial"/>
          <w:b/>
          <w:color w:val="0070C0"/>
        </w:rPr>
      </w:pPr>
      <w:r w:rsidRPr="00C55009">
        <w:rPr>
          <w:rFonts w:ascii="Arial" w:hAnsi="Arial" w:cs="Arial"/>
          <w:b/>
          <w:color w:val="000000" w:themeColor="text1"/>
        </w:rPr>
        <w:t xml:space="preserve">Sciblogs: </w:t>
      </w:r>
      <w:hyperlink r:id="rId11" w:history="1">
        <w:r w:rsidRPr="00C55009">
          <w:rPr>
            <w:rStyle w:val="Hyperlink"/>
            <w:rFonts w:ascii="Arial" w:hAnsi="Arial" w:cs="Arial"/>
            <w:b/>
            <w:color w:val="0070C0"/>
          </w:rPr>
          <w:t>Haiti 230,000 deaths. Canterbury 0 deaths. Why?</w:t>
        </w:r>
      </w:hyperlink>
    </w:p>
    <w:p w:rsidR="00CA6711" w:rsidRPr="00483FE8" w:rsidRDefault="00CA6711" w:rsidP="00483FE8">
      <w:pPr>
        <w:rPr>
          <w:rFonts w:ascii="Arial" w:hAnsi="Arial" w:cs="Arial"/>
        </w:rPr>
      </w:pPr>
    </w:p>
    <w:p w:rsidR="00D958C0" w:rsidRPr="00FF2C45" w:rsidRDefault="000D353A" w:rsidP="00FF2C45">
      <w:pPr>
        <w:pStyle w:val="ListParagraph"/>
        <w:numPr>
          <w:ilvl w:val="0"/>
          <w:numId w:val="2"/>
        </w:numPr>
        <w:rPr>
          <w:rFonts w:ascii="Arial" w:hAnsi="Arial" w:cs="Arial"/>
          <w:b/>
          <w:color w:val="0070C0"/>
          <w:sz w:val="28"/>
          <w:szCs w:val="28"/>
        </w:rPr>
      </w:pPr>
      <w:r>
        <w:rPr>
          <w:rFonts w:ascii="Arial" w:hAnsi="Arial" w:cs="Arial"/>
          <w:b/>
          <w:color w:val="0070C0"/>
          <w:sz w:val="28"/>
          <w:szCs w:val="28"/>
        </w:rPr>
        <w:t>Pike River m</w:t>
      </w:r>
      <w:r w:rsidR="00D958C0" w:rsidRPr="00FF2C45">
        <w:rPr>
          <w:rFonts w:ascii="Arial" w:hAnsi="Arial" w:cs="Arial"/>
          <w:b/>
          <w:color w:val="0070C0"/>
          <w:sz w:val="28"/>
          <w:szCs w:val="28"/>
        </w:rPr>
        <w:t>ining disaster</w:t>
      </w:r>
    </w:p>
    <w:p w:rsidR="00E60DCD" w:rsidRPr="00224647" w:rsidRDefault="00E60DCD" w:rsidP="00D958C0">
      <w:pPr>
        <w:rPr>
          <w:rFonts w:ascii="Arial" w:hAnsi="Arial" w:cs="Arial"/>
          <w:b/>
        </w:rPr>
      </w:pPr>
      <w:r w:rsidRPr="00224647">
        <w:rPr>
          <w:rFonts w:ascii="Arial" w:hAnsi="Arial" w:cs="Arial"/>
          <w:b/>
        </w:rPr>
        <w:t>Another disaster</w:t>
      </w:r>
      <w:r w:rsidR="00FF2C45" w:rsidRPr="00224647">
        <w:rPr>
          <w:rFonts w:ascii="Arial" w:hAnsi="Arial" w:cs="Arial"/>
          <w:b/>
        </w:rPr>
        <w:t>,</w:t>
      </w:r>
      <w:r w:rsidRPr="00224647">
        <w:rPr>
          <w:rFonts w:ascii="Arial" w:hAnsi="Arial" w:cs="Arial"/>
          <w:b/>
        </w:rPr>
        <w:t xml:space="preserve"> another </w:t>
      </w:r>
      <w:r w:rsidR="00FF2C45" w:rsidRPr="00224647">
        <w:rPr>
          <w:rFonts w:ascii="Arial" w:hAnsi="Arial" w:cs="Arial"/>
          <w:b/>
        </w:rPr>
        <w:t>front page story and</w:t>
      </w:r>
      <w:r w:rsidRPr="00224647">
        <w:rPr>
          <w:rFonts w:ascii="Arial" w:hAnsi="Arial" w:cs="Arial"/>
          <w:b/>
        </w:rPr>
        <w:t xml:space="preserve"> another example of where the media looked to science to help make sense of events.</w:t>
      </w:r>
    </w:p>
    <w:p w:rsidR="00FF2C45" w:rsidRDefault="00E60DCD" w:rsidP="00D958C0">
      <w:pPr>
        <w:rPr>
          <w:rFonts w:ascii="Arial" w:hAnsi="Arial" w:cs="Arial"/>
        </w:rPr>
      </w:pPr>
      <w:r>
        <w:rPr>
          <w:rFonts w:ascii="Arial" w:hAnsi="Arial" w:cs="Arial"/>
        </w:rPr>
        <w:t xml:space="preserve">The Pike River mine explosion captured the public’s attention for the best part of ten days and saw the media throw resources into Greymouth reminiscent of the way rolling coverage of the Canterbury quake was run. </w:t>
      </w:r>
    </w:p>
    <w:p w:rsidR="00FF2C45" w:rsidRDefault="00E60DCD" w:rsidP="00D958C0">
      <w:pPr>
        <w:rPr>
          <w:rFonts w:ascii="Arial" w:hAnsi="Arial" w:cs="Arial"/>
        </w:rPr>
      </w:pPr>
      <w:r>
        <w:rPr>
          <w:rFonts w:ascii="Arial" w:hAnsi="Arial" w:cs="Arial"/>
        </w:rPr>
        <w:t xml:space="preserve">Initially, the focus of the media’s attention at Pike River was on the effort to rescue the missing miners and numerous scientists stepped up to provide commentary on mining engineering, the </w:t>
      </w:r>
      <w:r w:rsidR="00FF2C45">
        <w:rPr>
          <w:rFonts w:ascii="Arial" w:hAnsi="Arial" w:cs="Arial"/>
        </w:rPr>
        <w:t xml:space="preserve">make-up of gases in the mine and the dangers posed by coal seam methane. </w:t>
      </w:r>
    </w:p>
    <w:p w:rsidR="00D958C0" w:rsidRDefault="00FF2C45" w:rsidP="00D958C0">
      <w:pPr>
        <w:rPr>
          <w:rFonts w:ascii="Arial" w:hAnsi="Arial" w:cs="Arial"/>
        </w:rPr>
      </w:pPr>
      <w:r>
        <w:rPr>
          <w:rFonts w:ascii="Arial" w:hAnsi="Arial" w:cs="Arial"/>
        </w:rPr>
        <w:t xml:space="preserve">Later as the rescue efforts intensified, experts weighed in on rescue robots and the CCTV footage that emerged showing the long tail of the blast within the mine. As hope faded and then was extinguished with the second massive mine explosion, </w:t>
      </w:r>
      <w:r w:rsidR="009E538E">
        <w:rPr>
          <w:rFonts w:ascii="Arial" w:hAnsi="Arial" w:cs="Arial"/>
        </w:rPr>
        <w:t xml:space="preserve">scientists outlined what would be necessary to make the mine safe enough to enter to remove the miners’ bodies – namely, the deployment of the GAG jet engine unit and the “inertization” of the gases in the mine. </w:t>
      </w:r>
    </w:p>
    <w:p w:rsidR="008B247C" w:rsidRPr="008B247C" w:rsidRDefault="008B247C" w:rsidP="00D958C0">
      <w:pPr>
        <w:rPr>
          <w:rFonts w:ascii="Arial" w:hAnsi="Arial" w:cs="Arial"/>
          <w:b/>
          <w:color w:val="0070C0"/>
        </w:rPr>
      </w:pPr>
      <w:r w:rsidRPr="00CA6711">
        <w:rPr>
          <w:rFonts w:ascii="Arial" w:hAnsi="Arial" w:cs="Arial"/>
          <w:b/>
          <w:color w:val="000000" w:themeColor="text1"/>
        </w:rPr>
        <w:t>Quality of coverage:</w:t>
      </w:r>
      <w:r>
        <w:rPr>
          <w:rFonts w:ascii="Arial" w:hAnsi="Arial" w:cs="Arial"/>
        </w:rPr>
        <w:t xml:space="preserve"> </w:t>
      </w:r>
      <w:r w:rsidRPr="00CA6711">
        <w:rPr>
          <w:rFonts w:ascii="Arial" w:hAnsi="Arial" w:cs="Arial"/>
          <w:b/>
          <w:color w:val="0070C0"/>
        </w:rPr>
        <w:t>Excelle</w:t>
      </w:r>
      <w:r>
        <w:rPr>
          <w:rFonts w:ascii="Arial" w:hAnsi="Arial" w:cs="Arial"/>
          <w:b/>
          <w:color w:val="0070C0"/>
        </w:rPr>
        <w:t>nt</w:t>
      </w:r>
    </w:p>
    <w:p w:rsidR="00483FE8" w:rsidRPr="00483FE8" w:rsidRDefault="00483FE8" w:rsidP="00D958C0">
      <w:pPr>
        <w:rPr>
          <w:rFonts w:ascii="Arial" w:hAnsi="Arial" w:cs="Arial"/>
          <w:b/>
        </w:rPr>
      </w:pPr>
      <w:r w:rsidRPr="00483FE8">
        <w:rPr>
          <w:rFonts w:ascii="Arial" w:hAnsi="Arial" w:cs="Arial"/>
          <w:b/>
        </w:rPr>
        <w:t>From the SMC:</w:t>
      </w:r>
    </w:p>
    <w:p w:rsidR="00483FE8" w:rsidRDefault="00483FE8" w:rsidP="00D958C0">
      <w:pPr>
        <w:rPr>
          <w:rFonts w:ascii="Arial" w:hAnsi="Arial" w:cs="Arial"/>
        </w:rPr>
      </w:pPr>
      <w:r w:rsidRPr="00483FE8">
        <w:rPr>
          <w:rFonts w:ascii="Arial" w:hAnsi="Arial" w:cs="Arial"/>
          <w:b/>
        </w:rPr>
        <w:t>SMC Alert:</w:t>
      </w:r>
      <w:r>
        <w:rPr>
          <w:rFonts w:ascii="Arial" w:hAnsi="Arial" w:cs="Arial"/>
        </w:rPr>
        <w:t xml:space="preserve"> </w:t>
      </w:r>
      <w:hyperlink r:id="rId12" w:history="1">
        <w:r w:rsidRPr="00483FE8">
          <w:rPr>
            <w:rStyle w:val="Hyperlink"/>
            <w:rFonts w:ascii="Arial" w:hAnsi="Arial" w:cs="Arial"/>
            <w:b/>
            <w:color w:val="0070C0"/>
          </w:rPr>
          <w:t>Mine CCTV footage – what it may tell us</w:t>
        </w:r>
      </w:hyperlink>
    </w:p>
    <w:p w:rsidR="00483FE8" w:rsidRDefault="00483FE8" w:rsidP="00D958C0">
      <w:pPr>
        <w:rPr>
          <w:rFonts w:ascii="Arial" w:hAnsi="Arial" w:cs="Arial"/>
        </w:rPr>
      </w:pPr>
      <w:r w:rsidRPr="00483FE8">
        <w:rPr>
          <w:rFonts w:ascii="Arial" w:hAnsi="Arial" w:cs="Arial"/>
          <w:b/>
        </w:rPr>
        <w:t>SMC Alert:</w:t>
      </w:r>
      <w:r>
        <w:rPr>
          <w:rFonts w:ascii="Arial" w:hAnsi="Arial" w:cs="Arial"/>
        </w:rPr>
        <w:t xml:space="preserve"> </w:t>
      </w:r>
      <w:hyperlink r:id="rId13" w:history="1">
        <w:r w:rsidRPr="00483FE8">
          <w:rPr>
            <w:rStyle w:val="Hyperlink"/>
            <w:rFonts w:ascii="Arial" w:hAnsi="Arial" w:cs="Arial"/>
            <w:b/>
            <w:color w:val="0070C0"/>
          </w:rPr>
          <w:t>Effectiveness of robots in mine rescue efforts</w:t>
        </w:r>
      </w:hyperlink>
    </w:p>
    <w:p w:rsidR="00483FE8" w:rsidRDefault="00483FE8" w:rsidP="00D958C0">
      <w:pPr>
        <w:rPr>
          <w:rFonts w:ascii="Arial" w:hAnsi="Arial" w:cs="Arial"/>
        </w:rPr>
      </w:pPr>
      <w:r w:rsidRPr="00483FE8">
        <w:rPr>
          <w:rFonts w:ascii="Arial" w:hAnsi="Arial" w:cs="Arial"/>
          <w:b/>
        </w:rPr>
        <w:t>SMC Alert:</w:t>
      </w:r>
      <w:r>
        <w:rPr>
          <w:rFonts w:ascii="Arial" w:hAnsi="Arial" w:cs="Arial"/>
        </w:rPr>
        <w:t xml:space="preserve"> </w:t>
      </w:r>
      <w:hyperlink r:id="rId14" w:history="1">
        <w:r w:rsidRPr="00483FE8">
          <w:rPr>
            <w:rStyle w:val="Hyperlink"/>
            <w:rFonts w:ascii="Arial" w:hAnsi="Arial" w:cs="Arial"/>
            <w:b/>
            <w:color w:val="0070C0"/>
          </w:rPr>
          <w:t>Experts on explosion, conditions in the mine, rescue effort</w:t>
        </w:r>
      </w:hyperlink>
    </w:p>
    <w:p w:rsidR="00CA6711" w:rsidRDefault="00CA6711" w:rsidP="00D958C0">
      <w:pPr>
        <w:rPr>
          <w:rFonts w:ascii="Arial" w:hAnsi="Arial" w:cs="Arial"/>
        </w:rPr>
      </w:pPr>
    </w:p>
    <w:p w:rsidR="007C48AB" w:rsidRPr="007C48AB" w:rsidRDefault="006E34FE" w:rsidP="00FF5EA8">
      <w:pPr>
        <w:pStyle w:val="ListParagraph"/>
        <w:numPr>
          <w:ilvl w:val="0"/>
          <w:numId w:val="2"/>
        </w:numPr>
        <w:rPr>
          <w:rFonts w:ascii="Arial" w:hAnsi="Arial" w:cs="Arial"/>
          <w:b/>
          <w:color w:val="0070C0"/>
          <w:sz w:val="28"/>
          <w:szCs w:val="28"/>
        </w:rPr>
      </w:pPr>
      <w:r w:rsidRPr="007C48AB">
        <w:rPr>
          <w:rFonts w:ascii="Arial" w:hAnsi="Arial" w:cs="Arial"/>
          <w:b/>
          <w:color w:val="0070C0"/>
          <w:sz w:val="28"/>
          <w:szCs w:val="28"/>
        </w:rPr>
        <w:t>Vine disease hits kiwifruit</w:t>
      </w:r>
    </w:p>
    <w:p w:rsidR="000D353A" w:rsidRPr="000D353A" w:rsidRDefault="007C48AB" w:rsidP="007C48AB">
      <w:pPr>
        <w:rPr>
          <w:rFonts w:ascii="Arial" w:hAnsi="Arial" w:cs="Arial"/>
          <w:b/>
        </w:rPr>
      </w:pPr>
      <w:r w:rsidRPr="000D353A">
        <w:rPr>
          <w:rFonts w:ascii="Arial" w:hAnsi="Arial" w:cs="Arial"/>
          <w:b/>
        </w:rPr>
        <w:t xml:space="preserve">The PSA disease was the biggest biosecurity issue </w:t>
      </w:r>
      <w:r w:rsidR="009E538E" w:rsidRPr="000D353A">
        <w:rPr>
          <w:rFonts w:ascii="Arial" w:hAnsi="Arial" w:cs="Arial"/>
          <w:b/>
        </w:rPr>
        <w:t xml:space="preserve">New Zealand had to respond to during the year. </w:t>
      </w:r>
    </w:p>
    <w:p w:rsidR="007C48AB" w:rsidRDefault="009E538E" w:rsidP="007C48AB">
      <w:pPr>
        <w:rPr>
          <w:rFonts w:ascii="Arial" w:hAnsi="Arial" w:cs="Arial"/>
        </w:rPr>
      </w:pPr>
      <w:r>
        <w:rPr>
          <w:rFonts w:ascii="Arial" w:hAnsi="Arial" w:cs="Arial"/>
        </w:rPr>
        <w:t xml:space="preserve">News that the devastating vine disease was present on kiwifruit orchards in the Bay of Plenty was met with alarm by the industry and as the number of infected orchards grew, it became obvious from the scientific detail emerging about PSA that there was unlikely to be any cure for the disease. </w:t>
      </w:r>
    </w:p>
    <w:p w:rsidR="009E538E" w:rsidRDefault="009E538E" w:rsidP="007C48AB">
      <w:pPr>
        <w:rPr>
          <w:rFonts w:ascii="Arial" w:hAnsi="Arial" w:cs="Arial"/>
        </w:rPr>
      </w:pPr>
      <w:r>
        <w:rPr>
          <w:rFonts w:ascii="Arial" w:hAnsi="Arial" w:cs="Arial"/>
        </w:rPr>
        <w:t xml:space="preserve">Orchards set about burning infected vines and doing their best to limit the damage, as the Government and kiwifruit industry established a fund to help pay for the biosecurity effort and clean-up. </w:t>
      </w:r>
    </w:p>
    <w:p w:rsidR="009E538E" w:rsidRDefault="009E538E" w:rsidP="007C48AB">
      <w:pPr>
        <w:rPr>
          <w:rFonts w:ascii="Arial" w:hAnsi="Arial" w:cs="Arial"/>
        </w:rPr>
      </w:pPr>
      <w:r>
        <w:rPr>
          <w:rFonts w:ascii="Arial" w:hAnsi="Arial" w:cs="Arial"/>
        </w:rPr>
        <w:t xml:space="preserve">The story slipped off front pages as it became clear New Zealand kiwifruit was unlikely to be denied access to </w:t>
      </w:r>
      <w:r w:rsidR="00285084">
        <w:rPr>
          <w:rFonts w:ascii="Arial" w:hAnsi="Arial" w:cs="Arial"/>
        </w:rPr>
        <w:t>markets and then, rather suddenly, coverage of Pike River took priority. Science-related questions that have emerged from the PSA outbreak centre around how the disease spreads, how we cope with it long term and what we can learn from the outbreak to</w:t>
      </w:r>
      <w:r w:rsidR="008B247C">
        <w:rPr>
          <w:rFonts w:ascii="Arial" w:hAnsi="Arial" w:cs="Arial"/>
        </w:rPr>
        <w:t xml:space="preserve"> inform our biosecurity efforts. However, these questions remain largely unaddressed by the media.</w:t>
      </w:r>
    </w:p>
    <w:p w:rsidR="00CA6711" w:rsidRPr="00CA6711" w:rsidRDefault="00CA6711" w:rsidP="007C48AB">
      <w:pPr>
        <w:rPr>
          <w:rFonts w:ascii="Arial" w:hAnsi="Arial" w:cs="Arial"/>
          <w:b/>
        </w:rPr>
      </w:pPr>
      <w:r w:rsidRPr="00CA6711">
        <w:rPr>
          <w:rFonts w:ascii="Arial" w:hAnsi="Arial" w:cs="Arial"/>
          <w:b/>
        </w:rPr>
        <w:t xml:space="preserve">Quality of coverage: </w:t>
      </w:r>
      <w:r w:rsidRPr="00CA6711">
        <w:rPr>
          <w:rFonts w:ascii="Arial" w:hAnsi="Arial" w:cs="Arial"/>
          <w:b/>
          <w:color w:val="0070C0"/>
        </w:rPr>
        <w:t>Mediocre</w:t>
      </w:r>
    </w:p>
    <w:p w:rsidR="006C4B40" w:rsidRPr="006C4B40" w:rsidRDefault="006C4B40" w:rsidP="007C48AB">
      <w:pPr>
        <w:rPr>
          <w:rFonts w:ascii="Arial" w:hAnsi="Arial" w:cs="Arial"/>
          <w:b/>
        </w:rPr>
      </w:pPr>
      <w:r w:rsidRPr="006C4B40">
        <w:rPr>
          <w:rFonts w:ascii="Arial" w:hAnsi="Arial" w:cs="Arial"/>
          <w:b/>
        </w:rPr>
        <w:t>From the SMC:</w:t>
      </w:r>
    </w:p>
    <w:p w:rsidR="009E538E" w:rsidRDefault="009E538E" w:rsidP="007C48AB">
      <w:pPr>
        <w:rPr>
          <w:rFonts w:ascii="Arial" w:hAnsi="Arial" w:cs="Arial"/>
          <w:b/>
          <w:color w:val="0070C0"/>
        </w:rPr>
      </w:pPr>
      <w:r w:rsidRPr="009E538E">
        <w:rPr>
          <w:rFonts w:ascii="Arial" w:hAnsi="Arial" w:cs="Arial"/>
          <w:b/>
        </w:rPr>
        <w:t>SMC</w:t>
      </w:r>
      <w:r w:rsidR="006C4B40">
        <w:rPr>
          <w:rFonts w:ascii="Arial" w:hAnsi="Arial" w:cs="Arial"/>
          <w:b/>
        </w:rPr>
        <w:t xml:space="preserve"> Backgrounder</w:t>
      </w:r>
      <w:r w:rsidRPr="009E538E">
        <w:rPr>
          <w:rFonts w:ascii="Arial" w:hAnsi="Arial" w:cs="Arial"/>
          <w:b/>
        </w:rPr>
        <w:t>:</w:t>
      </w:r>
      <w:r>
        <w:rPr>
          <w:rFonts w:ascii="Arial" w:hAnsi="Arial" w:cs="Arial"/>
        </w:rPr>
        <w:t xml:space="preserve"> </w:t>
      </w:r>
      <w:hyperlink r:id="rId15" w:history="1">
        <w:r w:rsidRPr="009E538E">
          <w:rPr>
            <w:rStyle w:val="Hyperlink"/>
            <w:rFonts w:ascii="Arial" w:hAnsi="Arial" w:cs="Arial"/>
            <w:b/>
            <w:color w:val="0070C0"/>
          </w:rPr>
          <w:t xml:space="preserve">PSA and </w:t>
        </w:r>
        <w:r w:rsidR="003443F6">
          <w:rPr>
            <w:rStyle w:val="Hyperlink"/>
            <w:rFonts w:ascii="Arial" w:hAnsi="Arial" w:cs="Arial"/>
            <w:b/>
            <w:color w:val="0070C0"/>
          </w:rPr>
          <w:t xml:space="preserve">kiwifruit – scientific </w:t>
        </w:r>
        <w:r w:rsidRPr="009E538E">
          <w:rPr>
            <w:rStyle w:val="Hyperlink"/>
            <w:rFonts w:ascii="Arial" w:hAnsi="Arial" w:cs="Arial"/>
            <w:b/>
            <w:color w:val="0070C0"/>
          </w:rPr>
          <w:t>backgrounder</w:t>
        </w:r>
      </w:hyperlink>
    </w:p>
    <w:p w:rsidR="00285084" w:rsidRPr="009E538E" w:rsidRDefault="00285084" w:rsidP="007C48AB">
      <w:pPr>
        <w:rPr>
          <w:rFonts w:ascii="Arial" w:hAnsi="Arial" w:cs="Arial"/>
          <w:b/>
          <w:color w:val="0070C0"/>
        </w:rPr>
      </w:pPr>
    </w:p>
    <w:p w:rsidR="007C48AB" w:rsidRPr="007C48AB" w:rsidRDefault="007C48AB" w:rsidP="00FF5EA8">
      <w:pPr>
        <w:pStyle w:val="ListParagraph"/>
        <w:numPr>
          <w:ilvl w:val="0"/>
          <w:numId w:val="2"/>
        </w:numPr>
        <w:rPr>
          <w:rFonts w:ascii="Arial" w:hAnsi="Arial" w:cs="Arial"/>
          <w:b/>
          <w:color w:val="0070C0"/>
          <w:sz w:val="28"/>
          <w:szCs w:val="28"/>
        </w:rPr>
      </w:pPr>
      <w:r w:rsidRPr="007C48AB">
        <w:rPr>
          <w:rFonts w:ascii="Arial" w:hAnsi="Arial" w:cs="Arial"/>
          <w:b/>
          <w:color w:val="0070C0"/>
          <w:sz w:val="28"/>
          <w:szCs w:val="28"/>
        </w:rPr>
        <w:t>Mining the conservation estate</w:t>
      </w:r>
    </w:p>
    <w:p w:rsidR="00AF15B7" w:rsidRPr="00AF15B7" w:rsidRDefault="007C48AB" w:rsidP="007C48AB">
      <w:pPr>
        <w:rPr>
          <w:rFonts w:ascii="Arial" w:hAnsi="Arial" w:cs="Arial"/>
          <w:b/>
        </w:rPr>
      </w:pPr>
      <w:r w:rsidRPr="00AF15B7">
        <w:rPr>
          <w:rFonts w:ascii="Arial" w:hAnsi="Arial" w:cs="Arial"/>
          <w:b/>
        </w:rPr>
        <w:t>One of the most controversial science-related</w:t>
      </w:r>
      <w:r w:rsidR="00AF15B7" w:rsidRPr="00AF15B7">
        <w:rPr>
          <w:rFonts w:ascii="Arial" w:hAnsi="Arial" w:cs="Arial"/>
          <w:b/>
        </w:rPr>
        <w:t xml:space="preserve"> stories of the year focused on a proposal t</w:t>
      </w:r>
      <w:r w:rsidR="008B247C">
        <w:rPr>
          <w:rFonts w:ascii="Arial" w:hAnsi="Arial" w:cs="Arial"/>
          <w:b/>
        </w:rPr>
        <w:t xml:space="preserve">o open up </w:t>
      </w:r>
      <w:r w:rsidR="00AF15B7" w:rsidRPr="00AF15B7">
        <w:rPr>
          <w:rFonts w:ascii="Arial" w:hAnsi="Arial" w:cs="Arial"/>
          <w:b/>
        </w:rPr>
        <w:t>parts of the national conservation estate to mining</w:t>
      </w:r>
      <w:r w:rsidRPr="00AF15B7">
        <w:rPr>
          <w:rFonts w:ascii="Arial" w:hAnsi="Arial" w:cs="Arial"/>
          <w:b/>
        </w:rPr>
        <w:t xml:space="preserve">. </w:t>
      </w:r>
    </w:p>
    <w:p w:rsidR="00AF15B7" w:rsidRDefault="007C48AB" w:rsidP="007C48AB">
      <w:pPr>
        <w:rPr>
          <w:rFonts w:ascii="Arial" w:hAnsi="Arial" w:cs="Arial"/>
        </w:rPr>
      </w:pPr>
      <w:r>
        <w:rPr>
          <w:rFonts w:ascii="Arial" w:hAnsi="Arial" w:cs="Arial"/>
        </w:rPr>
        <w:t xml:space="preserve">Ultimately </w:t>
      </w:r>
      <w:r w:rsidR="00AF15B7">
        <w:rPr>
          <w:rFonts w:ascii="Arial" w:hAnsi="Arial" w:cs="Arial"/>
        </w:rPr>
        <w:t xml:space="preserve">the plans </w:t>
      </w:r>
      <w:r>
        <w:rPr>
          <w:rFonts w:ascii="Arial" w:hAnsi="Arial" w:cs="Arial"/>
        </w:rPr>
        <w:t>were shelved in the face of public oppositio</w:t>
      </w:r>
      <w:r w:rsidR="00AF15B7">
        <w:rPr>
          <w:rFonts w:ascii="Arial" w:hAnsi="Arial" w:cs="Arial"/>
        </w:rPr>
        <w:t>n, but as public submissions to the government on the issue piled up, numerous science-related angles – from the feasibility of “surgical” mining methods to the potential impact of mining on biodiversity, were tackled by the media.</w:t>
      </w:r>
    </w:p>
    <w:p w:rsidR="007C48AB" w:rsidRDefault="00AF15B7" w:rsidP="007C48AB">
      <w:pPr>
        <w:rPr>
          <w:rFonts w:ascii="Arial" w:hAnsi="Arial" w:cs="Arial"/>
        </w:rPr>
      </w:pPr>
      <w:r>
        <w:rPr>
          <w:rFonts w:ascii="Arial" w:hAnsi="Arial" w:cs="Arial"/>
        </w:rPr>
        <w:t xml:space="preserve">Many of the stories </w:t>
      </w:r>
      <w:r w:rsidR="00251E11">
        <w:rPr>
          <w:rFonts w:ascii="Arial" w:hAnsi="Arial" w:cs="Arial"/>
        </w:rPr>
        <w:t>centered</w:t>
      </w:r>
      <w:r>
        <w:rPr>
          <w:rFonts w:ascii="Arial" w:hAnsi="Arial" w:cs="Arial"/>
        </w:rPr>
        <w:t xml:space="preserve"> on the difficulty of accurately estimating New Zealand’s potential mineral wealth and, more importantly, how to extract it without scarring the landscape and causing the type of environmental damage previous New Zealand mining efforts have.</w:t>
      </w:r>
    </w:p>
    <w:p w:rsidR="00AF15B7" w:rsidRDefault="00AF15B7" w:rsidP="007C48AB">
      <w:pPr>
        <w:rPr>
          <w:rFonts w:ascii="Arial" w:hAnsi="Arial" w:cs="Arial"/>
        </w:rPr>
      </w:pPr>
      <w:r>
        <w:rPr>
          <w:rFonts w:ascii="Arial" w:hAnsi="Arial" w:cs="Arial"/>
        </w:rPr>
        <w:t>Claims that mining in parts of the North Island could spell the end of the endangered Arche</w:t>
      </w:r>
      <w:r w:rsidR="008B247C">
        <w:rPr>
          <w:rFonts w:ascii="Arial" w:hAnsi="Arial" w:cs="Arial"/>
        </w:rPr>
        <w:t>y’s</w:t>
      </w:r>
      <w:r>
        <w:rPr>
          <w:rFonts w:ascii="Arial" w:hAnsi="Arial" w:cs="Arial"/>
        </w:rPr>
        <w:t xml:space="preserve"> frog came to symbolize the opposition to the mining from environmentalists</w:t>
      </w:r>
      <w:r w:rsidR="009277C6">
        <w:rPr>
          <w:rFonts w:ascii="Arial" w:hAnsi="Arial" w:cs="Arial"/>
        </w:rPr>
        <w:t xml:space="preserve">, though scientists </w:t>
      </w:r>
      <w:r w:rsidR="009277C6">
        <w:rPr>
          <w:rFonts w:ascii="Arial" w:hAnsi="Arial" w:cs="Arial"/>
        </w:rPr>
        <w:lastRenderedPageBreak/>
        <w:t>also shared concerns about the potential impact on</w:t>
      </w:r>
      <w:r w:rsidR="008B247C">
        <w:rPr>
          <w:rFonts w:ascii="Arial" w:hAnsi="Arial" w:cs="Arial"/>
        </w:rPr>
        <w:t xml:space="preserve"> wider</w:t>
      </w:r>
      <w:r w:rsidR="009277C6">
        <w:rPr>
          <w:rFonts w:ascii="Arial" w:hAnsi="Arial" w:cs="Arial"/>
        </w:rPr>
        <w:t xml:space="preserve"> biodiversity that might result from mining. </w:t>
      </w:r>
    </w:p>
    <w:p w:rsidR="008B247C" w:rsidRPr="008B247C" w:rsidRDefault="008B247C" w:rsidP="007C48AB">
      <w:pPr>
        <w:rPr>
          <w:rFonts w:ascii="Arial" w:hAnsi="Arial" w:cs="Arial"/>
          <w:b/>
          <w:color w:val="0070C0"/>
        </w:rPr>
      </w:pPr>
      <w:r w:rsidRPr="00CA6711">
        <w:rPr>
          <w:rFonts w:ascii="Arial" w:hAnsi="Arial" w:cs="Arial"/>
          <w:b/>
        </w:rPr>
        <w:t>Coverage:</w:t>
      </w:r>
      <w:r>
        <w:rPr>
          <w:rFonts w:ascii="Arial" w:hAnsi="Arial" w:cs="Arial"/>
        </w:rPr>
        <w:t xml:space="preserve"> </w:t>
      </w:r>
      <w:r w:rsidR="004B6BD0">
        <w:rPr>
          <w:rFonts w:ascii="Arial" w:hAnsi="Arial" w:cs="Arial"/>
          <w:b/>
          <w:color w:val="0070C0"/>
        </w:rPr>
        <w:t>Good</w:t>
      </w:r>
    </w:p>
    <w:p w:rsidR="00285084" w:rsidRPr="00285084" w:rsidRDefault="00285084" w:rsidP="007C48AB">
      <w:pPr>
        <w:rPr>
          <w:rFonts w:ascii="Arial" w:hAnsi="Arial" w:cs="Arial"/>
          <w:b/>
        </w:rPr>
      </w:pPr>
      <w:r w:rsidRPr="00285084">
        <w:rPr>
          <w:rFonts w:ascii="Arial" w:hAnsi="Arial" w:cs="Arial"/>
          <w:b/>
        </w:rPr>
        <w:t>From the SMC:</w:t>
      </w:r>
    </w:p>
    <w:p w:rsidR="00285084" w:rsidRDefault="00285084" w:rsidP="007C48AB">
      <w:pPr>
        <w:rPr>
          <w:rFonts w:ascii="Arial" w:hAnsi="Arial" w:cs="Arial"/>
          <w:b/>
          <w:color w:val="0070C0"/>
        </w:rPr>
      </w:pPr>
      <w:r w:rsidRPr="00285084">
        <w:rPr>
          <w:rFonts w:ascii="Arial" w:hAnsi="Arial" w:cs="Arial"/>
          <w:b/>
        </w:rPr>
        <w:t>SMC Briefing:</w:t>
      </w:r>
      <w:r>
        <w:rPr>
          <w:rFonts w:ascii="Arial" w:hAnsi="Arial" w:cs="Arial"/>
        </w:rPr>
        <w:t xml:space="preserve"> </w:t>
      </w:r>
      <w:hyperlink r:id="rId16" w:history="1">
        <w:r w:rsidRPr="00285084">
          <w:rPr>
            <w:rStyle w:val="Hyperlink"/>
            <w:rFonts w:ascii="Arial" w:hAnsi="Arial" w:cs="Arial"/>
            <w:b/>
            <w:color w:val="0070C0"/>
          </w:rPr>
          <w:t>Sustainable mining – scientists weigh in</w:t>
        </w:r>
      </w:hyperlink>
    </w:p>
    <w:p w:rsidR="00CA6711" w:rsidRDefault="00CA6711" w:rsidP="007C48AB">
      <w:pPr>
        <w:rPr>
          <w:rFonts w:ascii="Arial" w:hAnsi="Arial" w:cs="Arial"/>
        </w:rPr>
      </w:pPr>
    </w:p>
    <w:p w:rsidR="007C48AB" w:rsidRPr="007C48AB" w:rsidRDefault="007C48AB" w:rsidP="00FF5EA8">
      <w:pPr>
        <w:pStyle w:val="ListParagraph"/>
        <w:numPr>
          <w:ilvl w:val="0"/>
          <w:numId w:val="2"/>
        </w:numPr>
        <w:rPr>
          <w:rFonts w:ascii="Arial" w:hAnsi="Arial" w:cs="Arial"/>
          <w:b/>
          <w:color w:val="0070C0"/>
          <w:sz w:val="28"/>
          <w:szCs w:val="28"/>
        </w:rPr>
      </w:pPr>
      <w:r w:rsidRPr="007C48AB">
        <w:rPr>
          <w:rFonts w:ascii="Arial" w:hAnsi="Arial" w:cs="Arial"/>
          <w:b/>
          <w:color w:val="0070C0"/>
          <w:sz w:val="28"/>
          <w:szCs w:val="28"/>
        </w:rPr>
        <w:t>Lowering the blood alcohol limit</w:t>
      </w:r>
    </w:p>
    <w:p w:rsidR="009277C6" w:rsidRPr="000D353A" w:rsidRDefault="000D353A" w:rsidP="007C48AB">
      <w:pPr>
        <w:rPr>
          <w:rFonts w:ascii="Arial" w:hAnsi="Arial" w:cs="Arial"/>
          <w:b/>
          <w:color w:val="000000"/>
        </w:rPr>
      </w:pPr>
      <w:r w:rsidRPr="000D353A">
        <w:rPr>
          <w:rFonts w:ascii="Arial" w:hAnsi="Arial" w:cs="Arial"/>
          <w:b/>
          <w:color w:val="000000"/>
        </w:rPr>
        <w:t xml:space="preserve">Debate raged throughout the year over whether the blood alcohol limit for drivers should be lowered in an effort to </w:t>
      </w:r>
      <w:r>
        <w:rPr>
          <w:rFonts w:ascii="Arial" w:hAnsi="Arial" w:cs="Arial"/>
          <w:b/>
          <w:color w:val="000000"/>
        </w:rPr>
        <w:t xml:space="preserve">reduce </w:t>
      </w:r>
      <w:r w:rsidRPr="000D353A">
        <w:rPr>
          <w:rFonts w:ascii="Arial" w:hAnsi="Arial" w:cs="Arial"/>
          <w:b/>
          <w:color w:val="000000"/>
        </w:rPr>
        <w:t>deaths and serious injuries resulting from accidents caused by drunk drivers.</w:t>
      </w:r>
    </w:p>
    <w:p w:rsidR="000D353A" w:rsidRDefault="007C48AB" w:rsidP="007C48AB">
      <w:pPr>
        <w:rPr>
          <w:rFonts w:ascii="Arial" w:hAnsi="Arial" w:cs="Arial"/>
          <w:color w:val="000000"/>
        </w:rPr>
      </w:pPr>
      <w:r>
        <w:rPr>
          <w:rFonts w:ascii="Arial" w:hAnsi="Arial" w:cs="Arial"/>
          <w:color w:val="000000"/>
        </w:rPr>
        <w:t xml:space="preserve">The media seized on the fact that </w:t>
      </w:r>
      <w:r w:rsidR="004B6BD0">
        <w:rPr>
          <w:rFonts w:ascii="Arial" w:hAnsi="Arial" w:cs="Arial"/>
          <w:color w:val="000000"/>
        </w:rPr>
        <w:t xml:space="preserve">existing </w:t>
      </w:r>
      <w:r>
        <w:rPr>
          <w:rFonts w:ascii="Arial" w:hAnsi="Arial" w:cs="Arial"/>
          <w:color w:val="000000"/>
        </w:rPr>
        <w:t xml:space="preserve">scientific evidence and public opinion were </w:t>
      </w:r>
      <w:r w:rsidR="000D353A">
        <w:rPr>
          <w:rFonts w:ascii="Arial" w:hAnsi="Arial" w:cs="Arial"/>
          <w:color w:val="000000"/>
        </w:rPr>
        <w:t>overridden in the debate in favour of political will to defer the decision for two years while further New Zealand-centric research was carried out.</w:t>
      </w:r>
    </w:p>
    <w:p w:rsidR="000D353A" w:rsidRDefault="00FC174C" w:rsidP="007C48AB">
      <w:pPr>
        <w:rPr>
          <w:rFonts w:ascii="Arial" w:hAnsi="Arial" w:cs="Arial"/>
          <w:color w:val="000000"/>
        </w:rPr>
      </w:pPr>
      <w:r>
        <w:rPr>
          <w:rFonts w:ascii="Arial" w:hAnsi="Arial" w:cs="Arial"/>
          <w:color w:val="000000"/>
        </w:rPr>
        <w:t xml:space="preserve">Media stories also examined the fact, by way of numerous non-scientific experiments involving reporters and large amounts of alcohol, that many people are able to consume relatively large amounts of alcohol and stay within the legal blood alcohol limit. Professor Doug Sellman, </w:t>
      </w:r>
      <w:r w:rsidRPr="00FC174C">
        <w:rPr>
          <w:rFonts w:ascii="Arial" w:hAnsi="Arial" w:cs="Arial"/>
          <w:color w:val="000000"/>
        </w:rPr>
        <w:t>of the Nat</w:t>
      </w:r>
      <w:r>
        <w:rPr>
          <w:rFonts w:ascii="Arial" w:hAnsi="Arial" w:cs="Arial"/>
          <w:color w:val="000000"/>
        </w:rPr>
        <w:t xml:space="preserve">ional Addiction Centre at the </w:t>
      </w:r>
      <w:r w:rsidRPr="00FC174C">
        <w:rPr>
          <w:rFonts w:ascii="Arial" w:hAnsi="Arial" w:cs="Arial"/>
          <w:color w:val="000000"/>
        </w:rPr>
        <w:t>University</w:t>
      </w:r>
      <w:r>
        <w:rPr>
          <w:rFonts w:ascii="Arial" w:hAnsi="Arial" w:cs="Arial"/>
          <w:color w:val="000000"/>
        </w:rPr>
        <w:t xml:space="preserve"> of Otago, was at the forefront of scientific discussion of the issue, but was also accused of crossing from science into activism for his fierce criticism of the alcohol industry. Professor Sellman ended up being nominated for New Zealander of the Year by the New Zealand Herald</w:t>
      </w:r>
      <w:r w:rsidR="004B6BD0">
        <w:rPr>
          <w:rFonts w:ascii="Arial" w:hAnsi="Arial" w:cs="Arial"/>
          <w:color w:val="000000"/>
        </w:rPr>
        <w:t xml:space="preserve"> for his stance on the issue</w:t>
      </w:r>
      <w:r>
        <w:rPr>
          <w:rFonts w:ascii="Arial" w:hAnsi="Arial" w:cs="Arial"/>
          <w:color w:val="000000"/>
        </w:rPr>
        <w:t xml:space="preserve">. </w:t>
      </w:r>
    </w:p>
    <w:p w:rsidR="00CA6711" w:rsidRDefault="00CA6711" w:rsidP="007C48AB">
      <w:pPr>
        <w:rPr>
          <w:rFonts w:ascii="Arial" w:hAnsi="Arial" w:cs="Arial"/>
          <w:color w:val="000000"/>
        </w:rPr>
      </w:pPr>
      <w:r w:rsidRPr="00CA6711">
        <w:rPr>
          <w:rFonts w:ascii="Arial" w:hAnsi="Arial" w:cs="Arial"/>
          <w:b/>
          <w:color w:val="000000"/>
        </w:rPr>
        <w:t>Coverage:</w:t>
      </w:r>
      <w:r>
        <w:rPr>
          <w:rFonts w:ascii="Arial" w:hAnsi="Arial" w:cs="Arial"/>
          <w:color w:val="000000"/>
        </w:rPr>
        <w:t xml:space="preserve"> </w:t>
      </w:r>
      <w:r w:rsidRPr="00CA6711">
        <w:rPr>
          <w:rFonts w:ascii="Arial" w:hAnsi="Arial" w:cs="Arial"/>
          <w:b/>
          <w:color w:val="0070C0"/>
        </w:rPr>
        <w:t>Good</w:t>
      </w:r>
    </w:p>
    <w:p w:rsidR="00FC174C" w:rsidRPr="00FC174C" w:rsidRDefault="00FC174C" w:rsidP="007C48AB">
      <w:pPr>
        <w:rPr>
          <w:rFonts w:ascii="Arial" w:hAnsi="Arial" w:cs="Arial"/>
          <w:b/>
          <w:color w:val="000000"/>
        </w:rPr>
      </w:pPr>
      <w:r w:rsidRPr="00FC174C">
        <w:rPr>
          <w:rFonts w:ascii="Arial" w:hAnsi="Arial" w:cs="Arial"/>
          <w:b/>
          <w:color w:val="000000"/>
        </w:rPr>
        <w:t>From the SMC:</w:t>
      </w:r>
    </w:p>
    <w:p w:rsidR="00AF15B7" w:rsidRDefault="00AF15B7" w:rsidP="007C48AB">
      <w:pPr>
        <w:rPr>
          <w:rFonts w:ascii="Arial" w:hAnsi="Arial" w:cs="Arial"/>
          <w:color w:val="000000"/>
        </w:rPr>
      </w:pPr>
      <w:r w:rsidRPr="009277C6">
        <w:rPr>
          <w:rFonts w:ascii="Arial" w:hAnsi="Arial" w:cs="Arial"/>
          <w:b/>
          <w:color w:val="000000"/>
        </w:rPr>
        <w:t>SMC Briefing:</w:t>
      </w:r>
      <w:r w:rsidR="009277C6">
        <w:rPr>
          <w:rFonts w:ascii="Arial" w:hAnsi="Arial" w:cs="Arial"/>
          <w:color w:val="000000"/>
        </w:rPr>
        <w:t xml:space="preserve"> </w:t>
      </w:r>
      <w:hyperlink r:id="rId17" w:history="1">
        <w:r w:rsidR="009277C6" w:rsidRPr="009277C6">
          <w:rPr>
            <w:rStyle w:val="Hyperlink"/>
            <w:rFonts w:ascii="Arial" w:hAnsi="Arial" w:cs="Arial"/>
            <w:b/>
            <w:color w:val="0070C0"/>
          </w:rPr>
          <w:t>The science on blood alcohol limits</w:t>
        </w:r>
      </w:hyperlink>
    </w:p>
    <w:p w:rsidR="00AF15B7" w:rsidRDefault="00AF15B7" w:rsidP="007C48AB">
      <w:pPr>
        <w:rPr>
          <w:rFonts w:ascii="Arial" w:hAnsi="Arial" w:cs="Arial"/>
          <w:b/>
          <w:color w:val="0070C0"/>
        </w:rPr>
      </w:pPr>
      <w:r w:rsidRPr="009277C6">
        <w:rPr>
          <w:rFonts w:ascii="Arial" w:hAnsi="Arial" w:cs="Arial"/>
          <w:b/>
          <w:color w:val="000000"/>
        </w:rPr>
        <w:t>SMC Infographic:</w:t>
      </w:r>
      <w:r w:rsidR="009277C6">
        <w:rPr>
          <w:rFonts w:ascii="Arial" w:hAnsi="Arial" w:cs="Arial"/>
          <w:color w:val="000000"/>
        </w:rPr>
        <w:t xml:space="preserve"> </w:t>
      </w:r>
      <w:hyperlink r:id="rId18" w:history="1">
        <w:r w:rsidR="009277C6" w:rsidRPr="009277C6">
          <w:rPr>
            <w:rStyle w:val="Hyperlink"/>
            <w:rFonts w:ascii="Arial" w:hAnsi="Arial" w:cs="Arial"/>
            <w:b/>
            <w:color w:val="0070C0"/>
          </w:rPr>
          <w:t>50 vs. 80 – what impact for drivers?</w:t>
        </w:r>
      </w:hyperlink>
    </w:p>
    <w:p w:rsidR="000D353A" w:rsidRDefault="000D353A" w:rsidP="007C48AB">
      <w:pPr>
        <w:rPr>
          <w:rFonts w:ascii="Arial" w:hAnsi="Arial" w:cs="Arial"/>
          <w:color w:val="000000"/>
        </w:rPr>
      </w:pPr>
    </w:p>
    <w:p w:rsidR="00FC174C" w:rsidRPr="00FC174C" w:rsidRDefault="007C48AB" w:rsidP="00FC174C">
      <w:pPr>
        <w:pStyle w:val="ListParagraph"/>
        <w:numPr>
          <w:ilvl w:val="0"/>
          <w:numId w:val="2"/>
        </w:numPr>
        <w:rPr>
          <w:rFonts w:ascii="Arial" w:hAnsi="Arial" w:cs="Arial"/>
          <w:b/>
          <w:color w:val="0070C0"/>
          <w:sz w:val="28"/>
          <w:szCs w:val="28"/>
        </w:rPr>
      </w:pPr>
      <w:r w:rsidRPr="007C48AB">
        <w:rPr>
          <w:rFonts w:ascii="Arial" w:hAnsi="Arial" w:cs="Arial"/>
          <w:b/>
          <w:color w:val="0070C0"/>
          <w:sz w:val="28"/>
          <w:szCs w:val="28"/>
        </w:rPr>
        <w:t>Clamping down on tobacco</w:t>
      </w:r>
    </w:p>
    <w:p w:rsidR="00FC174C" w:rsidRPr="00FC174C" w:rsidRDefault="00FC174C" w:rsidP="00FC174C">
      <w:pPr>
        <w:rPr>
          <w:rFonts w:ascii="Arial" w:hAnsi="Arial" w:cs="Arial"/>
          <w:b/>
        </w:rPr>
      </w:pPr>
      <w:r w:rsidRPr="00FC174C">
        <w:rPr>
          <w:rFonts w:ascii="Arial" w:hAnsi="Arial" w:cs="Arial"/>
          <w:b/>
        </w:rPr>
        <w:t>Another major public health issue was put on the agenda when Parliament's Maori Affairs select committee released a report calling for measures to halve the overall smoking rate by 2015 and make New Zealand smoke-free by 2025.</w:t>
      </w:r>
    </w:p>
    <w:p w:rsidR="006F33E0" w:rsidRDefault="00FC174C" w:rsidP="00FC174C">
      <w:pPr>
        <w:rPr>
          <w:rFonts w:ascii="Arial" w:hAnsi="Arial" w:cs="Arial"/>
        </w:rPr>
      </w:pPr>
      <w:r>
        <w:rPr>
          <w:rFonts w:ascii="Arial" w:hAnsi="Arial" w:cs="Arial"/>
        </w:rPr>
        <w:t>The report</w:t>
      </w:r>
      <w:r w:rsidR="007E49D4">
        <w:rPr>
          <w:rFonts w:ascii="Arial" w:hAnsi="Arial" w:cs="Arial"/>
        </w:rPr>
        <w:t>’</w:t>
      </w:r>
      <w:r>
        <w:rPr>
          <w:rFonts w:ascii="Arial" w:hAnsi="Arial" w:cs="Arial"/>
        </w:rPr>
        <w:t xml:space="preserve">s release </w:t>
      </w:r>
      <w:r w:rsidR="007E49D4">
        <w:rPr>
          <w:rFonts w:ascii="Arial" w:hAnsi="Arial" w:cs="Arial"/>
        </w:rPr>
        <w:t xml:space="preserve">followed the publication </w:t>
      </w:r>
      <w:r w:rsidR="006F33E0">
        <w:rPr>
          <w:rFonts w:ascii="Arial" w:hAnsi="Arial" w:cs="Arial"/>
        </w:rPr>
        <w:t>of new</w:t>
      </w:r>
      <w:r w:rsidR="007E49D4">
        <w:rPr>
          <w:rFonts w:ascii="Arial" w:hAnsi="Arial" w:cs="Arial"/>
        </w:rPr>
        <w:t xml:space="preserve"> research from public health scientists at the University of Otago which called for nearly all smoking to be snuffed out</w:t>
      </w:r>
      <w:r w:rsidR="007E49D4" w:rsidRPr="007E49D4">
        <w:rPr>
          <w:rFonts w:ascii="Arial" w:hAnsi="Arial" w:cs="Arial"/>
        </w:rPr>
        <w:t xml:space="preserve"> over the next decade by the government imposing increasingly tight limits on the supply of commercial tobacco.</w:t>
      </w:r>
    </w:p>
    <w:p w:rsidR="008D71A7" w:rsidRDefault="008D71A7" w:rsidP="00B0786A">
      <w:pPr>
        <w:rPr>
          <w:rFonts w:ascii="Arial" w:hAnsi="Arial" w:cs="Arial"/>
        </w:rPr>
      </w:pPr>
      <w:r>
        <w:rPr>
          <w:rFonts w:ascii="Arial" w:hAnsi="Arial" w:cs="Arial"/>
        </w:rPr>
        <w:lastRenderedPageBreak/>
        <w:t>Otago researchers also found in a separate study that graphic images of the effects of smoking on cigarette packages deter young adults from smoking. They suggested that the size of graphic images on cigarette packages should be increased.</w:t>
      </w:r>
      <w:r w:rsidR="004B6BD0">
        <w:rPr>
          <w:rFonts w:ascii="Arial" w:hAnsi="Arial" w:cs="Arial"/>
        </w:rPr>
        <w:t xml:space="preserve"> During the period smoking was banned in prisons.</w:t>
      </w:r>
    </w:p>
    <w:p w:rsidR="00B0786A" w:rsidRPr="00B0786A" w:rsidRDefault="008D71A7" w:rsidP="00B0786A">
      <w:pPr>
        <w:rPr>
          <w:rFonts w:ascii="Arial" w:hAnsi="Arial" w:cs="Arial"/>
        </w:rPr>
      </w:pPr>
      <w:r>
        <w:rPr>
          <w:rFonts w:ascii="Arial" w:hAnsi="Arial" w:cs="Arial"/>
        </w:rPr>
        <w:t>The Tobacco Use in New Zealand survey revealed that t</w:t>
      </w:r>
      <w:r w:rsidR="00B0786A" w:rsidRPr="00B0786A">
        <w:rPr>
          <w:rFonts w:ascii="Arial" w:hAnsi="Arial" w:cs="Arial"/>
        </w:rPr>
        <w:t xml:space="preserve">he number of </w:t>
      </w:r>
      <w:r>
        <w:rPr>
          <w:rFonts w:ascii="Arial" w:hAnsi="Arial" w:cs="Arial"/>
        </w:rPr>
        <w:t xml:space="preserve">“current </w:t>
      </w:r>
      <w:r w:rsidR="00B0786A" w:rsidRPr="00B0786A">
        <w:rPr>
          <w:rFonts w:ascii="Arial" w:hAnsi="Arial" w:cs="Arial"/>
        </w:rPr>
        <w:t>smokers</w:t>
      </w:r>
      <w:r>
        <w:rPr>
          <w:rFonts w:ascii="Arial" w:hAnsi="Arial" w:cs="Arial"/>
        </w:rPr>
        <w:t>” – aged between 15 and 64 and smoking at least once a month,</w:t>
      </w:r>
      <w:r w:rsidR="00B0786A" w:rsidRPr="00B0786A">
        <w:rPr>
          <w:rFonts w:ascii="Arial" w:hAnsi="Arial" w:cs="Arial"/>
        </w:rPr>
        <w:t xml:space="preserve"> dropped between 2006 and 200</w:t>
      </w:r>
      <w:r>
        <w:rPr>
          <w:rFonts w:ascii="Arial" w:hAnsi="Arial" w:cs="Arial"/>
        </w:rPr>
        <w:t>9 from 24.4 per cent to 21.8 per cent.</w:t>
      </w:r>
    </w:p>
    <w:p w:rsidR="00B0786A" w:rsidRPr="00B0786A" w:rsidRDefault="008D71A7" w:rsidP="00B0786A">
      <w:pPr>
        <w:rPr>
          <w:rFonts w:ascii="Arial" w:hAnsi="Arial" w:cs="Arial"/>
        </w:rPr>
      </w:pPr>
      <w:r>
        <w:rPr>
          <w:rFonts w:ascii="Arial" w:hAnsi="Arial" w:cs="Arial"/>
        </w:rPr>
        <w:t>A ban on tobacco displays in retail outlets and calls from the Maori Party for smoking in vehicles to be banned helped keep the issue on the media agenda for much of the year.</w:t>
      </w:r>
    </w:p>
    <w:p w:rsidR="00B0786A" w:rsidRDefault="00B0786A" w:rsidP="00B0786A">
      <w:pPr>
        <w:rPr>
          <w:rFonts w:ascii="Arial" w:hAnsi="Arial" w:cs="Arial"/>
        </w:rPr>
      </w:pPr>
      <w:r w:rsidRPr="00B0786A">
        <w:rPr>
          <w:rFonts w:ascii="Arial" w:hAnsi="Arial" w:cs="Arial"/>
        </w:rPr>
        <w:t>The Tobacco Use in New Zealand survey found 21.8 per cent of adults were current smokers in 2009, d</w:t>
      </w:r>
      <w:r>
        <w:rPr>
          <w:rFonts w:ascii="Arial" w:hAnsi="Arial" w:cs="Arial"/>
        </w:rPr>
        <w:t>own from 24.4 per cent in 2006.</w:t>
      </w:r>
    </w:p>
    <w:p w:rsidR="00CA6711" w:rsidRPr="00B27533" w:rsidRDefault="00CA6711" w:rsidP="00B0786A">
      <w:pPr>
        <w:rPr>
          <w:rFonts w:ascii="Arial" w:hAnsi="Arial" w:cs="Arial"/>
        </w:rPr>
      </w:pPr>
      <w:r w:rsidRPr="00CA6711">
        <w:rPr>
          <w:rFonts w:ascii="Arial" w:hAnsi="Arial" w:cs="Arial"/>
          <w:b/>
        </w:rPr>
        <w:t>Coverage:</w:t>
      </w:r>
      <w:r>
        <w:rPr>
          <w:rFonts w:ascii="Arial" w:hAnsi="Arial" w:cs="Arial"/>
        </w:rPr>
        <w:t xml:space="preserve"> </w:t>
      </w:r>
      <w:r w:rsidRPr="00CA6711">
        <w:rPr>
          <w:rFonts w:ascii="Arial" w:hAnsi="Arial" w:cs="Arial"/>
          <w:b/>
          <w:color w:val="0070C0"/>
        </w:rPr>
        <w:t>Mediocre</w:t>
      </w:r>
    </w:p>
    <w:p w:rsidR="0043257D" w:rsidRPr="0043257D" w:rsidRDefault="0043257D" w:rsidP="00B0786A">
      <w:pPr>
        <w:rPr>
          <w:rFonts w:ascii="Arial" w:hAnsi="Arial" w:cs="Arial"/>
          <w:b/>
        </w:rPr>
      </w:pPr>
      <w:r w:rsidRPr="0043257D">
        <w:rPr>
          <w:rFonts w:ascii="Arial" w:hAnsi="Arial" w:cs="Arial"/>
          <w:b/>
        </w:rPr>
        <w:t>From the SMC:</w:t>
      </w:r>
    </w:p>
    <w:p w:rsidR="004B6BD0" w:rsidRDefault="004B6BD0" w:rsidP="007E49D4">
      <w:pPr>
        <w:rPr>
          <w:rFonts w:ascii="Arial" w:hAnsi="Arial" w:cs="Arial"/>
          <w:b/>
        </w:rPr>
      </w:pPr>
      <w:r>
        <w:rPr>
          <w:rFonts w:ascii="Arial" w:hAnsi="Arial" w:cs="Arial"/>
          <w:b/>
        </w:rPr>
        <w:t xml:space="preserve">SMC Alert: </w:t>
      </w:r>
      <w:hyperlink r:id="rId19" w:history="1">
        <w:r w:rsidRPr="004B6BD0">
          <w:rPr>
            <w:rStyle w:val="Hyperlink"/>
            <w:rFonts w:ascii="Arial" w:hAnsi="Arial" w:cs="Arial"/>
            <w:b/>
            <w:color w:val="0070C0"/>
          </w:rPr>
          <w:t>Heavy smoking in pregnancy and criminality in offspring</w:t>
        </w:r>
      </w:hyperlink>
    </w:p>
    <w:p w:rsidR="00FC174C" w:rsidRDefault="007E49D4" w:rsidP="007E49D4">
      <w:pPr>
        <w:rPr>
          <w:rFonts w:ascii="Arial" w:hAnsi="Arial" w:cs="Arial"/>
          <w:b/>
          <w:color w:val="0070C0"/>
        </w:rPr>
      </w:pPr>
      <w:r w:rsidRPr="007E49D4">
        <w:rPr>
          <w:rFonts w:ascii="Arial" w:hAnsi="Arial" w:cs="Arial"/>
          <w:b/>
        </w:rPr>
        <w:t>SMC Podcast:</w:t>
      </w:r>
      <w:r>
        <w:rPr>
          <w:rFonts w:ascii="Arial" w:hAnsi="Arial" w:cs="Arial"/>
        </w:rPr>
        <w:t xml:space="preserve"> </w:t>
      </w:r>
      <w:hyperlink r:id="rId20" w:history="1">
        <w:r w:rsidRPr="007E49D4">
          <w:rPr>
            <w:rStyle w:val="Hyperlink"/>
            <w:rFonts w:ascii="Arial" w:hAnsi="Arial" w:cs="Arial"/>
            <w:b/>
            <w:color w:val="0070C0"/>
          </w:rPr>
          <w:t>David Nutt – the inconvenient truth about drugs</w:t>
        </w:r>
      </w:hyperlink>
    </w:p>
    <w:p w:rsidR="00FC174C" w:rsidRDefault="00FC174C" w:rsidP="007E49D4">
      <w:pPr>
        <w:pStyle w:val="ListParagraph"/>
        <w:ind w:left="0"/>
        <w:rPr>
          <w:rFonts w:ascii="Arial" w:hAnsi="Arial" w:cs="Arial"/>
          <w:b/>
          <w:color w:val="0070C0"/>
          <w:sz w:val="28"/>
          <w:szCs w:val="28"/>
        </w:rPr>
      </w:pPr>
    </w:p>
    <w:p w:rsidR="002F5263" w:rsidRPr="00E5455C" w:rsidRDefault="0075754B" w:rsidP="00FF5EA8">
      <w:pPr>
        <w:pStyle w:val="ListParagraph"/>
        <w:numPr>
          <w:ilvl w:val="0"/>
          <w:numId w:val="2"/>
        </w:numPr>
        <w:rPr>
          <w:rFonts w:ascii="Arial" w:hAnsi="Arial" w:cs="Arial"/>
          <w:b/>
          <w:color w:val="0070C0"/>
          <w:sz w:val="28"/>
          <w:szCs w:val="28"/>
        </w:rPr>
      </w:pPr>
      <w:r>
        <w:rPr>
          <w:rFonts w:ascii="Arial" w:hAnsi="Arial" w:cs="Arial"/>
          <w:b/>
          <w:color w:val="0070C0"/>
          <w:sz w:val="28"/>
          <w:szCs w:val="28"/>
        </w:rPr>
        <w:t>Intensive farming</w:t>
      </w:r>
      <w:r w:rsidR="007E49D4">
        <w:rPr>
          <w:rFonts w:ascii="Arial" w:hAnsi="Arial" w:cs="Arial"/>
          <w:b/>
          <w:color w:val="0070C0"/>
          <w:sz w:val="28"/>
          <w:szCs w:val="28"/>
        </w:rPr>
        <w:t xml:space="preserve"> in the MacKenzie Basin</w:t>
      </w:r>
    </w:p>
    <w:p w:rsidR="008D71A7" w:rsidRPr="007C68F2" w:rsidRDefault="008D71A7" w:rsidP="008D71A7">
      <w:pPr>
        <w:rPr>
          <w:rFonts w:ascii="Arial" w:hAnsi="Arial" w:cs="Arial"/>
          <w:b/>
        </w:rPr>
      </w:pPr>
      <w:r w:rsidRPr="007C68F2">
        <w:rPr>
          <w:rFonts w:ascii="Arial" w:hAnsi="Arial" w:cs="Arial"/>
          <w:b/>
        </w:rPr>
        <w:t xml:space="preserve">A controversial plan by three firms to </w:t>
      </w:r>
      <w:r w:rsidR="007C68F2" w:rsidRPr="007C68F2">
        <w:rPr>
          <w:rFonts w:ascii="Arial" w:hAnsi="Arial" w:cs="Arial"/>
          <w:b/>
        </w:rPr>
        <w:t>set-up large-scale cubicle farms for up to 18,000 cows in the South Island’s MacKenzie Country put environmental and sustainability issues squarely in the media spotlight early in the year.</w:t>
      </w:r>
    </w:p>
    <w:p w:rsidR="007C68F2" w:rsidRDefault="007C68F2" w:rsidP="008D71A7">
      <w:pPr>
        <w:rPr>
          <w:rFonts w:ascii="Arial" w:hAnsi="Arial" w:cs="Arial"/>
        </w:rPr>
      </w:pPr>
      <w:r>
        <w:rPr>
          <w:rFonts w:ascii="Arial" w:hAnsi="Arial" w:cs="Arial"/>
        </w:rPr>
        <w:t>Applications by the firms to discharge effluent into the MacKenzie Basin were eventually withdrawn, but not before the Government</w:t>
      </w:r>
      <w:r w:rsidR="008A201A">
        <w:rPr>
          <w:rFonts w:ascii="Arial" w:hAnsi="Arial" w:cs="Arial"/>
        </w:rPr>
        <w:t xml:space="preserve"> took the unusual step of “calling</w:t>
      </w:r>
      <w:r>
        <w:rPr>
          <w:rFonts w:ascii="Arial" w:hAnsi="Arial" w:cs="Arial"/>
        </w:rPr>
        <w:t xml:space="preserve"> in” the applications for consideration and put the issue out to public consultation.</w:t>
      </w:r>
    </w:p>
    <w:p w:rsidR="008A201A" w:rsidRDefault="0075754B" w:rsidP="008D71A7">
      <w:pPr>
        <w:rPr>
          <w:rFonts w:ascii="Arial" w:hAnsi="Arial" w:cs="Arial"/>
        </w:rPr>
      </w:pPr>
      <w:r>
        <w:rPr>
          <w:rFonts w:ascii="Arial" w:hAnsi="Arial" w:cs="Arial"/>
        </w:rPr>
        <w:t>Along with the mining proposal, t</w:t>
      </w:r>
      <w:r w:rsidR="007C68F2">
        <w:rPr>
          <w:rFonts w:ascii="Arial" w:hAnsi="Arial" w:cs="Arial"/>
        </w:rPr>
        <w:t xml:space="preserve">he </w:t>
      </w:r>
      <w:r w:rsidR="008A201A">
        <w:rPr>
          <w:rFonts w:ascii="Arial" w:hAnsi="Arial" w:cs="Arial"/>
        </w:rPr>
        <w:t xml:space="preserve">intensive farming proposal </w:t>
      </w:r>
      <w:r w:rsidR="007C68F2">
        <w:rPr>
          <w:rFonts w:ascii="Arial" w:hAnsi="Arial" w:cs="Arial"/>
        </w:rPr>
        <w:t xml:space="preserve">was one of the defining environmental issues of the year, </w:t>
      </w:r>
      <w:r w:rsidR="008A201A">
        <w:rPr>
          <w:rFonts w:ascii="Arial" w:hAnsi="Arial" w:cs="Arial"/>
        </w:rPr>
        <w:t xml:space="preserve">going to the heart of New Zealanders’ </w:t>
      </w:r>
      <w:r w:rsidR="007C68F2">
        <w:rPr>
          <w:rFonts w:ascii="Arial" w:hAnsi="Arial" w:cs="Arial"/>
        </w:rPr>
        <w:t xml:space="preserve">values when it comes to land-use and our perception of our own “clean, green” image. </w:t>
      </w:r>
    </w:p>
    <w:p w:rsidR="008D71A7" w:rsidRDefault="0075754B" w:rsidP="002F5263">
      <w:pPr>
        <w:rPr>
          <w:rFonts w:ascii="Arial" w:hAnsi="Arial" w:cs="Arial"/>
        </w:rPr>
      </w:pPr>
      <w:r>
        <w:rPr>
          <w:rFonts w:ascii="Arial" w:hAnsi="Arial" w:cs="Arial"/>
        </w:rPr>
        <w:t xml:space="preserve">Science-related angles looked at the impact of effluent discharge from a large number of cows, the </w:t>
      </w:r>
      <w:r w:rsidR="008A201A">
        <w:rPr>
          <w:rFonts w:ascii="Arial" w:hAnsi="Arial" w:cs="Arial"/>
        </w:rPr>
        <w:t>impact of intensive farming on the fragile MacKenzie Basin tussock grasslands and the sustainability of intensive farming versus traditional pasture farming.</w:t>
      </w:r>
    </w:p>
    <w:p w:rsidR="00CA6711" w:rsidRDefault="00CA6711" w:rsidP="002F5263">
      <w:pPr>
        <w:rPr>
          <w:rFonts w:ascii="Arial" w:hAnsi="Arial" w:cs="Arial"/>
        </w:rPr>
      </w:pPr>
      <w:r w:rsidRPr="00CA6711">
        <w:rPr>
          <w:rFonts w:ascii="Arial" w:hAnsi="Arial" w:cs="Arial"/>
          <w:b/>
        </w:rPr>
        <w:t>Coverage:</w:t>
      </w:r>
      <w:r>
        <w:rPr>
          <w:rFonts w:ascii="Arial" w:hAnsi="Arial" w:cs="Arial"/>
        </w:rPr>
        <w:t xml:space="preserve"> </w:t>
      </w:r>
      <w:r w:rsidRPr="00CA6711">
        <w:rPr>
          <w:rFonts w:ascii="Arial" w:hAnsi="Arial" w:cs="Arial"/>
          <w:b/>
          <w:color w:val="0070C0"/>
        </w:rPr>
        <w:t>Good</w:t>
      </w:r>
    </w:p>
    <w:p w:rsidR="0043257D" w:rsidRPr="0043257D" w:rsidRDefault="0043257D" w:rsidP="002F5263">
      <w:pPr>
        <w:rPr>
          <w:rFonts w:ascii="Arial" w:hAnsi="Arial" w:cs="Arial"/>
          <w:b/>
        </w:rPr>
      </w:pPr>
      <w:r w:rsidRPr="0043257D">
        <w:rPr>
          <w:rFonts w:ascii="Arial" w:hAnsi="Arial" w:cs="Arial"/>
          <w:b/>
        </w:rPr>
        <w:t>From the SMC:</w:t>
      </w:r>
    </w:p>
    <w:p w:rsidR="008D71A7" w:rsidRDefault="008A201A" w:rsidP="002F5263">
      <w:pPr>
        <w:rPr>
          <w:rFonts w:ascii="Arial" w:hAnsi="Arial" w:cs="Arial"/>
        </w:rPr>
      </w:pPr>
      <w:r w:rsidRPr="008A201A">
        <w:rPr>
          <w:rFonts w:ascii="Arial" w:hAnsi="Arial" w:cs="Arial"/>
          <w:b/>
        </w:rPr>
        <w:t>SMC Briefing:</w:t>
      </w:r>
      <w:r>
        <w:rPr>
          <w:rFonts w:ascii="Arial" w:hAnsi="Arial" w:cs="Arial"/>
        </w:rPr>
        <w:t xml:space="preserve"> </w:t>
      </w:r>
      <w:hyperlink r:id="rId21" w:history="1">
        <w:r w:rsidRPr="008A201A">
          <w:rPr>
            <w:rStyle w:val="Hyperlink"/>
            <w:rFonts w:ascii="Arial" w:hAnsi="Arial" w:cs="Arial"/>
            <w:b/>
            <w:color w:val="0070C0"/>
          </w:rPr>
          <w:t>What’s in our groundwater?</w:t>
        </w:r>
      </w:hyperlink>
    </w:p>
    <w:p w:rsidR="008D71A7" w:rsidRDefault="008D71A7" w:rsidP="002F5263">
      <w:pPr>
        <w:rPr>
          <w:rFonts w:ascii="Arial" w:hAnsi="Arial" w:cs="Arial"/>
        </w:rPr>
      </w:pPr>
    </w:p>
    <w:p w:rsidR="007E49D4" w:rsidRDefault="006F33E0" w:rsidP="007E49D4">
      <w:pPr>
        <w:pStyle w:val="ListParagraph"/>
        <w:numPr>
          <w:ilvl w:val="0"/>
          <w:numId w:val="2"/>
        </w:numPr>
        <w:rPr>
          <w:rFonts w:ascii="Arial" w:hAnsi="Arial" w:cs="Arial"/>
          <w:b/>
          <w:color w:val="0070C0"/>
          <w:sz w:val="28"/>
          <w:szCs w:val="28"/>
        </w:rPr>
      </w:pPr>
      <w:r>
        <w:rPr>
          <w:rFonts w:ascii="Arial" w:hAnsi="Arial" w:cs="Arial"/>
          <w:b/>
          <w:color w:val="0070C0"/>
          <w:sz w:val="28"/>
          <w:szCs w:val="28"/>
        </w:rPr>
        <w:t>Water quality and our rivers</w:t>
      </w:r>
    </w:p>
    <w:p w:rsidR="008A201A" w:rsidRPr="00DA55F3" w:rsidRDefault="00DA55F3" w:rsidP="008A201A">
      <w:pPr>
        <w:pStyle w:val="NoSpacing"/>
        <w:rPr>
          <w:rFonts w:ascii="Arial" w:hAnsi="Arial" w:cs="Arial"/>
          <w:b/>
        </w:rPr>
      </w:pPr>
      <w:r w:rsidRPr="00DA55F3">
        <w:rPr>
          <w:rFonts w:ascii="Arial" w:hAnsi="Arial" w:cs="Arial"/>
          <w:b/>
        </w:rPr>
        <w:t xml:space="preserve">Water management and the quality of our freshwater sources received extensive coverage during the year as concerns around so-called “dirty dairying” were aired and the Government moved to take control of water management in Canterbury by sacking the board of Environment Canterbury. </w:t>
      </w:r>
    </w:p>
    <w:p w:rsidR="008A201A" w:rsidRDefault="008A201A" w:rsidP="008A201A">
      <w:pPr>
        <w:pStyle w:val="NoSpacing"/>
        <w:rPr>
          <w:rFonts w:ascii="Arial" w:hAnsi="Arial" w:cs="Arial"/>
        </w:rPr>
      </w:pPr>
    </w:p>
    <w:p w:rsidR="008A201A" w:rsidRDefault="00DA55F3" w:rsidP="008A201A">
      <w:pPr>
        <w:pStyle w:val="NoSpacing"/>
        <w:rPr>
          <w:rFonts w:ascii="Arial" w:hAnsi="Arial" w:cs="Arial"/>
        </w:rPr>
      </w:pPr>
      <w:r>
        <w:rPr>
          <w:rFonts w:ascii="Arial" w:hAnsi="Arial" w:cs="Arial"/>
        </w:rPr>
        <w:t xml:space="preserve">The ECAN woes put into sharp relief the complexities of sustainable </w:t>
      </w:r>
      <w:r w:rsidR="00A04F64">
        <w:rPr>
          <w:rFonts w:ascii="Arial" w:hAnsi="Arial" w:cs="Arial"/>
        </w:rPr>
        <w:t xml:space="preserve">long-term </w:t>
      </w:r>
      <w:r>
        <w:rPr>
          <w:rFonts w:ascii="Arial" w:hAnsi="Arial" w:cs="Arial"/>
        </w:rPr>
        <w:t xml:space="preserve">water management strategies, which later in the year became the focus on the Land and Water Forum’s report </w:t>
      </w:r>
      <w:r w:rsidRPr="00A04F64">
        <w:rPr>
          <w:rFonts w:ascii="Arial" w:hAnsi="Arial" w:cs="Arial"/>
          <w:i/>
        </w:rPr>
        <w:t>A Fresh Start for Fresh Water</w:t>
      </w:r>
      <w:r>
        <w:rPr>
          <w:rFonts w:ascii="Arial" w:hAnsi="Arial" w:cs="Arial"/>
        </w:rPr>
        <w:t>. The well-received report released in September looked at ways to better protect our waterways from pollution and how to deal with the increasing demands on a scare resource – fresh water.</w:t>
      </w:r>
    </w:p>
    <w:p w:rsidR="00DA55F3" w:rsidRDefault="00DA55F3" w:rsidP="008A201A">
      <w:pPr>
        <w:pStyle w:val="NoSpacing"/>
        <w:rPr>
          <w:rFonts w:ascii="Arial" w:hAnsi="Arial" w:cs="Arial"/>
        </w:rPr>
      </w:pPr>
    </w:p>
    <w:p w:rsidR="00A04F64" w:rsidRDefault="00DA55F3" w:rsidP="008A201A">
      <w:pPr>
        <w:pStyle w:val="NoSpacing"/>
        <w:rPr>
          <w:rFonts w:ascii="Arial" w:hAnsi="Arial" w:cs="Arial"/>
        </w:rPr>
      </w:pPr>
      <w:r>
        <w:rPr>
          <w:rFonts w:ascii="Arial" w:hAnsi="Arial" w:cs="Arial"/>
        </w:rPr>
        <w:t xml:space="preserve">If the report took an optimistic tone, acrimony often characterized the debate between the dairy industry and environmentalists, particularly in the wake of </w:t>
      </w:r>
      <w:r w:rsidR="00A04F64">
        <w:rPr>
          <w:rFonts w:ascii="Arial" w:hAnsi="Arial" w:cs="Arial"/>
        </w:rPr>
        <w:t xml:space="preserve">the release of a </w:t>
      </w:r>
      <w:r w:rsidR="00A04F64" w:rsidRPr="00A04F64">
        <w:rPr>
          <w:rFonts w:ascii="Arial" w:hAnsi="Arial" w:cs="Arial"/>
        </w:rPr>
        <w:t>report on progress under the Dairying and Clean Streams Accord issued today by the Ministry of Agriculture and Fisheries (MAF).</w:t>
      </w:r>
      <w:r w:rsidR="00A04F64">
        <w:rPr>
          <w:rFonts w:ascii="Arial" w:hAnsi="Arial" w:cs="Arial"/>
        </w:rPr>
        <w:t xml:space="preserve"> The report sharply </w:t>
      </w:r>
      <w:r w:rsidR="004B6BD0">
        <w:rPr>
          <w:rFonts w:ascii="Arial" w:hAnsi="Arial" w:cs="Arial"/>
        </w:rPr>
        <w:t>criticis</w:t>
      </w:r>
      <w:r w:rsidR="00A04F64">
        <w:rPr>
          <w:rFonts w:ascii="Arial" w:hAnsi="Arial" w:cs="Arial"/>
        </w:rPr>
        <w:t xml:space="preserve">ed </w:t>
      </w:r>
      <w:r w:rsidR="00A04F64" w:rsidRPr="00A04F64">
        <w:rPr>
          <w:rFonts w:ascii="Arial" w:hAnsi="Arial" w:cs="Arial"/>
        </w:rPr>
        <w:t>dairy farmers who are failing to meet agreed targets for controlling pollution.</w:t>
      </w:r>
    </w:p>
    <w:p w:rsidR="00A04F64" w:rsidRDefault="00A04F64" w:rsidP="008A201A">
      <w:pPr>
        <w:pStyle w:val="NoSpacing"/>
        <w:rPr>
          <w:rFonts w:ascii="Arial" w:hAnsi="Arial" w:cs="Arial"/>
        </w:rPr>
      </w:pPr>
    </w:p>
    <w:p w:rsidR="00DA55F3" w:rsidRDefault="00A04F64" w:rsidP="008A201A">
      <w:pPr>
        <w:pStyle w:val="NoSpacing"/>
        <w:rPr>
          <w:rFonts w:ascii="Arial" w:hAnsi="Arial" w:cs="Arial"/>
        </w:rPr>
      </w:pPr>
      <w:r>
        <w:rPr>
          <w:rFonts w:ascii="Arial" w:hAnsi="Arial" w:cs="Arial"/>
        </w:rPr>
        <w:t xml:space="preserve">Scientific angles focused on the monitoring of water quality in our waterways with extensive discussion continuing </w:t>
      </w:r>
      <w:r w:rsidR="004B6BD0">
        <w:rPr>
          <w:rFonts w:ascii="Arial" w:hAnsi="Arial" w:cs="Arial"/>
        </w:rPr>
        <w:t>into the new y</w:t>
      </w:r>
      <w:r>
        <w:rPr>
          <w:rFonts w:ascii="Arial" w:hAnsi="Arial" w:cs="Arial"/>
        </w:rPr>
        <w:t xml:space="preserve">ear of a </w:t>
      </w:r>
      <w:r w:rsidR="00DA55F3">
        <w:rPr>
          <w:rFonts w:ascii="Arial" w:hAnsi="Arial" w:cs="Arial"/>
        </w:rPr>
        <w:t>report released late in 2009 that suggested the Manawatu River was among the dirtiest of 300 tested in the Western world.</w:t>
      </w:r>
    </w:p>
    <w:p w:rsidR="00DA55F3" w:rsidRDefault="00DA55F3" w:rsidP="008A201A">
      <w:pPr>
        <w:pStyle w:val="NoSpacing"/>
        <w:rPr>
          <w:rFonts w:ascii="Arial" w:hAnsi="Arial" w:cs="Arial"/>
        </w:rPr>
      </w:pPr>
    </w:p>
    <w:p w:rsidR="00DA55F3" w:rsidRDefault="00A04F64" w:rsidP="008A201A">
      <w:pPr>
        <w:pStyle w:val="NoSpacing"/>
        <w:rPr>
          <w:rFonts w:ascii="Arial" w:hAnsi="Arial" w:cs="Arial"/>
        </w:rPr>
      </w:pPr>
      <w:r>
        <w:rPr>
          <w:rFonts w:ascii="Arial" w:hAnsi="Arial" w:cs="Arial"/>
        </w:rPr>
        <w:t xml:space="preserve">The report, undertaken by the Cawthron Institute found the river was polluted with treated </w:t>
      </w:r>
      <w:r w:rsidR="00251E11">
        <w:rPr>
          <w:rFonts w:ascii="Arial" w:hAnsi="Arial" w:cs="Arial"/>
        </w:rPr>
        <w:t>sewage</w:t>
      </w:r>
      <w:r>
        <w:rPr>
          <w:rFonts w:ascii="Arial" w:hAnsi="Arial" w:cs="Arial"/>
        </w:rPr>
        <w:t>, industrial waste and farm runoff. While aspects of it were disputed by the Horizons Regional Council in a scientific briefing held later in the year, ecologists conceded that the river was among the most polluted in the country, a view backed up by Ministry for the Environment scientific indicators.</w:t>
      </w:r>
    </w:p>
    <w:p w:rsidR="00CA6711" w:rsidRDefault="00CA6711" w:rsidP="008A201A">
      <w:pPr>
        <w:pStyle w:val="NoSpacing"/>
        <w:rPr>
          <w:rFonts w:ascii="Arial" w:hAnsi="Arial" w:cs="Arial"/>
        </w:rPr>
      </w:pPr>
    </w:p>
    <w:p w:rsidR="00CA6711" w:rsidRDefault="00CA6711" w:rsidP="008A201A">
      <w:pPr>
        <w:pStyle w:val="NoSpacing"/>
        <w:rPr>
          <w:rFonts w:ascii="Arial" w:hAnsi="Arial" w:cs="Arial"/>
        </w:rPr>
      </w:pPr>
      <w:r w:rsidRPr="00CA6711">
        <w:rPr>
          <w:rFonts w:ascii="Arial" w:hAnsi="Arial" w:cs="Arial"/>
          <w:b/>
        </w:rPr>
        <w:t>Coverage:</w:t>
      </w:r>
      <w:r>
        <w:rPr>
          <w:rFonts w:ascii="Arial" w:hAnsi="Arial" w:cs="Arial"/>
        </w:rPr>
        <w:t xml:space="preserve"> </w:t>
      </w:r>
      <w:r w:rsidRPr="00CA6711">
        <w:rPr>
          <w:rFonts w:ascii="Arial" w:hAnsi="Arial" w:cs="Arial"/>
          <w:b/>
          <w:color w:val="0070C0"/>
        </w:rPr>
        <w:t>Good</w:t>
      </w:r>
    </w:p>
    <w:p w:rsidR="0043257D" w:rsidRDefault="0043257D" w:rsidP="008A201A">
      <w:pPr>
        <w:pStyle w:val="NoSpacing"/>
        <w:rPr>
          <w:rFonts w:ascii="Arial" w:hAnsi="Arial" w:cs="Arial"/>
        </w:rPr>
      </w:pPr>
    </w:p>
    <w:p w:rsidR="0043257D" w:rsidRPr="0043257D" w:rsidRDefault="0043257D" w:rsidP="008A201A">
      <w:pPr>
        <w:pStyle w:val="NoSpacing"/>
        <w:rPr>
          <w:rFonts w:ascii="Arial" w:hAnsi="Arial" w:cs="Arial"/>
          <w:b/>
        </w:rPr>
      </w:pPr>
      <w:r w:rsidRPr="0043257D">
        <w:rPr>
          <w:rFonts w:ascii="Arial" w:hAnsi="Arial" w:cs="Arial"/>
          <w:b/>
        </w:rPr>
        <w:t>From the SMC:</w:t>
      </w:r>
    </w:p>
    <w:p w:rsidR="008A201A" w:rsidRDefault="008A201A" w:rsidP="008A201A">
      <w:pPr>
        <w:pStyle w:val="NoSpacing"/>
        <w:rPr>
          <w:rFonts w:ascii="Arial" w:hAnsi="Arial" w:cs="Arial"/>
        </w:rPr>
      </w:pPr>
    </w:p>
    <w:p w:rsidR="008A201A" w:rsidRDefault="008A201A" w:rsidP="008A201A">
      <w:pPr>
        <w:rPr>
          <w:rFonts w:ascii="Arial" w:hAnsi="Arial" w:cs="Arial"/>
          <w:b/>
          <w:color w:val="0070C0"/>
        </w:rPr>
      </w:pPr>
      <w:r w:rsidRPr="00D86D18">
        <w:rPr>
          <w:rFonts w:ascii="Arial" w:hAnsi="Arial" w:cs="Arial"/>
          <w:b/>
        </w:rPr>
        <w:t>SMC Briefing:</w:t>
      </w:r>
      <w:r>
        <w:rPr>
          <w:rFonts w:ascii="Arial" w:hAnsi="Arial" w:cs="Arial"/>
        </w:rPr>
        <w:t xml:space="preserve"> </w:t>
      </w:r>
      <w:hyperlink r:id="rId22" w:history="1">
        <w:r w:rsidRPr="00D86D18">
          <w:rPr>
            <w:rStyle w:val="Hyperlink"/>
            <w:rFonts w:ascii="Arial" w:hAnsi="Arial" w:cs="Arial"/>
            <w:b/>
            <w:color w:val="0070C0"/>
          </w:rPr>
          <w:t>Polluted waterways – the science and the solutions</w:t>
        </w:r>
      </w:hyperlink>
    </w:p>
    <w:p w:rsidR="008A201A" w:rsidRDefault="008A201A" w:rsidP="008A201A">
      <w:pPr>
        <w:rPr>
          <w:rFonts w:ascii="Arial" w:hAnsi="Arial" w:cs="Arial"/>
          <w:b/>
          <w:color w:val="0070C0"/>
        </w:rPr>
      </w:pPr>
      <w:r w:rsidRPr="00D86D18">
        <w:rPr>
          <w:rFonts w:ascii="Arial" w:hAnsi="Arial" w:cs="Arial"/>
          <w:b/>
          <w:color w:val="000000"/>
        </w:rPr>
        <w:t>SMC Briefing:</w:t>
      </w:r>
      <w:r>
        <w:rPr>
          <w:rFonts w:ascii="Arial" w:hAnsi="Arial" w:cs="Arial"/>
          <w:b/>
          <w:color w:val="0070C0"/>
        </w:rPr>
        <w:t xml:space="preserve"> </w:t>
      </w:r>
      <w:hyperlink r:id="rId23" w:history="1">
        <w:r w:rsidRPr="00D86D18">
          <w:rPr>
            <w:rStyle w:val="Hyperlink"/>
            <w:rFonts w:ascii="Arial" w:hAnsi="Arial" w:cs="Arial"/>
            <w:b/>
            <w:color w:val="0070C0"/>
          </w:rPr>
          <w:t>What is in our groundwater?</w:t>
        </w:r>
      </w:hyperlink>
    </w:p>
    <w:p w:rsidR="00DA55F3" w:rsidRPr="00A04F64" w:rsidRDefault="00DA55F3" w:rsidP="008A201A">
      <w:pPr>
        <w:rPr>
          <w:rFonts w:ascii="Arial" w:hAnsi="Arial" w:cs="Arial"/>
          <w:b/>
          <w:color w:val="0070C0"/>
        </w:rPr>
      </w:pPr>
      <w:r w:rsidRPr="00A04F64">
        <w:rPr>
          <w:rFonts w:ascii="Arial" w:hAnsi="Arial" w:cs="Arial"/>
          <w:b/>
          <w:color w:val="000000" w:themeColor="text1"/>
        </w:rPr>
        <w:t>SMC Alert:</w:t>
      </w:r>
      <w:r>
        <w:rPr>
          <w:rFonts w:ascii="Arial" w:hAnsi="Arial" w:cs="Arial"/>
          <w:b/>
          <w:color w:val="0070C0"/>
        </w:rPr>
        <w:t xml:space="preserve"> </w:t>
      </w:r>
      <w:hyperlink r:id="rId24" w:history="1">
        <w:r w:rsidRPr="00A04F64">
          <w:rPr>
            <w:rStyle w:val="Hyperlink"/>
            <w:rFonts w:ascii="Arial" w:hAnsi="Arial" w:cs="Arial"/>
            <w:b/>
            <w:color w:val="0070C0"/>
          </w:rPr>
          <w:t xml:space="preserve">Dairying and Clean Streams Report </w:t>
        </w:r>
        <w:r w:rsidR="00A04F64" w:rsidRPr="00A04F64">
          <w:rPr>
            <w:rStyle w:val="Hyperlink"/>
            <w:rFonts w:ascii="Arial" w:hAnsi="Arial" w:cs="Arial"/>
            <w:b/>
            <w:color w:val="0070C0"/>
          </w:rPr>
          <w:t>highlights increasing pollution</w:t>
        </w:r>
      </w:hyperlink>
    </w:p>
    <w:p w:rsidR="008A201A" w:rsidRPr="008A201A" w:rsidRDefault="008A201A" w:rsidP="008A201A">
      <w:pPr>
        <w:pStyle w:val="NoSpacing"/>
        <w:rPr>
          <w:rFonts w:ascii="Arial" w:hAnsi="Arial" w:cs="Arial"/>
          <w:b/>
          <w:color w:val="0070C0"/>
          <w:sz w:val="28"/>
          <w:szCs w:val="28"/>
        </w:rPr>
      </w:pPr>
    </w:p>
    <w:p w:rsidR="007E49D4" w:rsidRDefault="007E49D4" w:rsidP="007E49D4">
      <w:pPr>
        <w:pStyle w:val="ListParagraph"/>
        <w:rPr>
          <w:rFonts w:ascii="Arial" w:hAnsi="Arial" w:cs="Arial"/>
          <w:b/>
          <w:color w:val="0070C0"/>
          <w:sz w:val="28"/>
          <w:szCs w:val="28"/>
        </w:rPr>
      </w:pPr>
    </w:p>
    <w:p w:rsidR="006F33E0" w:rsidRPr="007E49D4" w:rsidRDefault="00A04F64" w:rsidP="006F33E0">
      <w:pPr>
        <w:pStyle w:val="ListParagraph"/>
        <w:numPr>
          <w:ilvl w:val="0"/>
          <w:numId w:val="2"/>
        </w:numPr>
        <w:rPr>
          <w:rFonts w:ascii="Arial" w:hAnsi="Arial" w:cs="Arial"/>
          <w:b/>
          <w:color w:val="0070C0"/>
          <w:sz w:val="28"/>
          <w:szCs w:val="28"/>
        </w:rPr>
      </w:pPr>
      <w:r>
        <w:rPr>
          <w:rFonts w:ascii="Arial" w:hAnsi="Arial" w:cs="Arial"/>
          <w:b/>
          <w:bCs/>
          <w:color w:val="0070C0"/>
          <w:sz w:val="28"/>
          <w:szCs w:val="28"/>
        </w:rPr>
        <w:t>“</w:t>
      </w:r>
      <w:r w:rsidR="006F33E0" w:rsidRPr="007E49D4">
        <w:rPr>
          <w:rFonts w:ascii="Arial" w:hAnsi="Arial" w:cs="Arial"/>
          <w:b/>
          <w:bCs/>
          <w:color w:val="0070C0"/>
          <w:sz w:val="28"/>
          <w:szCs w:val="28"/>
        </w:rPr>
        <w:t>Australia-sized</w:t>
      </w:r>
      <w:r>
        <w:rPr>
          <w:rFonts w:ascii="Arial" w:hAnsi="Arial" w:cs="Arial"/>
          <w:b/>
          <w:bCs/>
          <w:color w:val="0070C0"/>
          <w:sz w:val="28"/>
          <w:szCs w:val="28"/>
        </w:rPr>
        <w:t>”</w:t>
      </w:r>
      <w:r w:rsidR="006F33E0" w:rsidRPr="007E49D4">
        <w:rPr>
          <w:rFonts w:ascii="Arial" w:hAnsi="Arial" w:cs="Arial"/>
          <w:b/>
          <w:bCs/>
          <w:color w:val="0070C0"/>
          <w:sz w:val="28"/>
          <w:szCs w:val="28"/>
        </w:rPr>
        <w:t xml:space="preserve"> storm heads for New Zealand</w:t>
      </w:r>
    </w:p>
    <w:p w:rsidR="00A04F64" w:rsidRDefault="00A04F64" w:rsidP="008A201A">
      <w:pPr>
        <w:rPr>
          <w:rFonts w:ascii="Arial" w:hAnsi="Arial" w:cs="Arial"/>
          <w:b/>
          <w:color w:val="000000" w:themeColor="text1"/>
        </w:rPr>
      </w:pPr>
      <w:r>
        <w:rPr>
          <w:rFonts w:ascii="Arial" w:hAnsi="Arial" w:cs="Arial"/>
          <w:b/>
          <w:color w:val="000000" w:themeColor="text1"/>
        </w:rPr>
        <w:t xml:space="preserve">As Cantabrians were clearing the rubble from there quake-damaged streets, </w:t>
      </w:r>
      <w:r w:rsidR="007859D8">
        <w:rPr>
          <w:rFonts w:ascii="Arial" w:hAnsi="Arial" w:cs="Arial"/>
          <w:b/>
          <w:color w:val="000000" w:themeColor="text1"/>
        </w:rPr>
        <w:t>a storm considered at one stage by meteorologists to be as large in geographic spread as the continent of Australia bore down on the country.</w:t>
      </w:r>
    </w:p>
    <w:p w:rsidR="007859D8" w:rsidRPr="007859D8" w:rsidRDefault="007859D8" w:rsidP="008A201A">
      <w:pPr>
        <w:rPr>
          <w:rFonts w:ascii="Arial" w:hAnsi="Arial" w:cs="Arial"/>
          <w:color w:val="000000" w:themeColor="text1"/>
        </w:rPr>
      </w:pPr>
      <w:r w:rsidRPr="007859D8">
        <w:rPr>
          <w:rFonts w:ascii="Arial" w:hAnsi="Arial" w:cs="Arial"/>
          <w:color w:val="000000" w:themeColor="text1"/>
        </w:rPr>
        <w:lastRenderedPageBreak/>
        <w:t>When the storm did hit it</w:t>
      </w:r>
      <w:r>
        <w:rPr>
          <w:rFonts w:ascii="Arial" w:hAnsi="Arial" w:cs="Arial"/>
          <w:color w:val="000000" w:themeColor="text1"/>
        </w:rPr>
        <w:t xml:space="preserve"> brought down power lines leaving thousands of people the length of the country in the dark, tore roofs off houses and collapsed the roof of an Invercargill stadium.</w:t>
      </w:r>
      <w:r w:rsidRPr="007859D8">
        <w:rPr>
          <w:rFonts w:ascii="Arial" w:hAnsi="Arial" w:cs="Arial"/>
          <w:color w:val="000000" w:themeColor="text1"/>
        </w:rPr>
        <w:t xml:space="preserve"> </w:t>
      </w:r>
    </w:p>
    <w:p w:rsidR="007859D8" w:rsidRDefault="007859D8" w:rsidP="008A201A">
      <w:pPr>
        <w:rPr>
          <w:rFonts w:ascii="Arial" w:hAnsi="Arial" w:cs="Arial"/>
          <w:color w:val="000000" w:themeColor="text1"/>
        </w:rPr>
      </w:pPr>
      <w:r>
        <w:rPr>
          <w:rFonts w:ascii="Arial" w:hAnsi="Arial" w:cs="Arial"/>
          <w:color w:val="000000" w:themeColor="text1"/>
        </w:rPr>
        <w:t>Experts were taken aback at the sheer size of the storm front, which at the time was one of the largest on the planet.</w:t>
      </w:r>
    </w:p>
    <w:p w:rsidR="00CA6711" w:rsidRDefault="00CA6711" w:rsidP="008A201A">
      <w:pPr>
        <w:rPr>
          <w:rFonts w:ascii="Arial" w:hAnsi="Arial" w:cs="Arial"/>
          <w:color w:val="000000" w:themeColor="text1"/>
        </w:rPr>
      </w:pPr>
      <w:r w:rsidRPr="00CA6711">
        <w:rPr>
          <w:rFonts w:ascii="Arial" w:hAnsi="Arial" w:cs="Arial"/>
          <w:b/>
          <w:color w:val="000000" w:themeColor="text1"/>
        </w:rPr>
        <w:t>Coverage:</w:t>
      </w:r>
      <w:r>
        <w:rPr>
          <w:rFonts w:ascii="Arial" w:hAnsi="Arial" w:cs="Arial"/>
          <w:color w:val="000000" w:themeColor="text1"/>
        </w:rPr>
        <w:t xml:space="preserve"> </w:t>
      </w:r>
      <w:r w:rsidRPr="00CA6711">
        <w:rPr>
          <w:rFonts w:ascii="Arial" w:hAnsi="Arial" w:cs="Arial"/>
          <w:b/>
          <w:color w:val="0070C0"/>
        </w:rPr>
        <w:t>Mediocre</w:t>
      </w:r>
    </w:p>
    <w:p w:rsidR="003443F6" w:rsidRDefault="003443F6" w:rsidP="008A201A">
      <w:pPr>
        <w:rPr>
          <w:rFonts w:ascii="Arial" w:hAnsi="Arial" w:cs="Arial"/>
          <w:color w:val="000000" w:themeColor="text1"/>
        </w:rPr>
      </w:pPr>
    </w:p>
    <w:p w:rsidR="007859D8" w:rsidRPr="007859D8" w:rsidRDefault="007859D8" w:rsidP="003443F6">
      <w:pPr>
        <w:numPr>
          <w:ilvl w:val="0"/>
          <w:numId w:val="2"/>
        </w:numPr>
        <w:rPr>
          <w:rFonts w:ascii="Arial" w:hAnsi="Arial" w:cs="Arial"/>
          <w:b/>
          <w:color w:val="0070C0"/>
          <w:sz w:val="28"/>
          <w:szCs w:val="28"/>
        </w:rPr>
      </w:pPr>
      <w:r w:rsidRPr="007859D8">
        <w:rPr>
          <w:rFonts w:ascii="Arial" w:hAnsi="Arial" w:cs="Arial"/>
          <w:b/>
          <w:color w:val="0070C0"/>
          <w:sz w:val="28"/>
          <w:szCs w:val="28"/>
        </w:rPr>
        <w:t>The “</w:t>
      </w:r>
      <w:r>
        <w:rPr>
          <w:rFonts w:ascii="Arial" w:hAnsi="Arial" w:cs="Arial"/>
          <w:b/>
          <w:color w:val="0070C0"/>
          <w:sz w:val="28"/>
          <w:szCs w:val="28"/>
        </w:rPr>
        <w:t>powder keg</w:t>
      </w:r>
      <w:r w:rsidRPr="007859D8">
        <w:rPr>
          <w:rFonts w:ascii="Arial" w:hAnsi="Arial" w:cs="Arial"/>
          <w:b/>
          <w:color w:val="0070C0"/>
          <w:sz w:val="28"/>
          <w:szCs w:val="28"/>
        </w:rPr>
        <w:t>”</w:t>
      </w:r>
      <w:r>
        <w:rPr>
          <w:rFonts w:ascii="Arial" w:hAnsi="Arial" w:cs="Arial"/>
          <w:b/>
          <w:color w:val="0070C0"/>
          <w:sz w:val="28"/>
          <w:szCs w:val="28"/>
        </w:rPr>
        <w:t xml:space="preserve"> of youth</w:t>
      </w:r>
    </w:p>
    <w:p w:rsidR="007859D8" w:rsidRDefault="006C4B40" w:rsidP="007859D8">
      <w:pPr>
        <w:rPr>
          <w:rFonts w:ascii="Arial" w:hAnsi="Arial" w:cs="Arial"/>
          <w:b/>
          <w:color w:val="000000" w:themeColor="text1"/>
        </w:rPr>
      </w:pPr>
      <w:r>
        <w:rPr>
          <w:rFonts w:ascii="Arial" w:hAnsi="Arial" w:cs="Arial"/>
          <w:b/>
          <w:color w:val="000000" w:themeColor="text1"/>
        </w:rPr>
        <w:t>The Prime Minister’s Chief Science Advisor, Professor Sir Peter Gluckman released a</w:t>
      </w:r>
      <w:r w:rsidR="003443F6">
        <w:rPr>
          <w:rFonts w:ascii="Arial" w:hAnsi="Arial" w:cs="Arial"/>
          <w:b/>
          <w:color w:val="000000" w:themeColor="text1"/>
        </w:rPr>
        <w:t xml:space="preserve"> </w:t>
      </w:r>
      <w:r w:rsidR="0037594A">
        <w:rPr>
          <w:rFonts w:ascii="Arial" w:hAnsi="Arial" w:cs="Arial"/>
          <w:b/>
          <w:color w:val="000000" w:themeColor="text1"/>
        </w:rPr>
        <w:t>briefing paper</w:t>
      </w:r>
      <w:r w:rsidR="003443F6">
        <w:rPr>
          <w:rFonts w:ascii="Arial" w:hAnsi="Arial" w:cs="Arial"/>
          <w:b/>
          <w:color w:val="000000" w:themeColor="text1"/>
        </w:rPr>
        <w:t xml:space="preserve"> </w:t>
      </w:r>
      <w:r>
        <w:rPr>
          <w:rFonts w:ascii="Arial" w:hAnsi="Arial" w:cs="Arial"/>
          <w:b/>
          <w:color w:val="000000" w:themeColor="text1"/>
        </w:rPr>
        <w:t>during the year as part of a major</w:t>
      </w:r>
      <w:r w:rsidR="003443F6">
        <w:rPr>
          <w:rFonts w:ascii="Arial" w:hAnsi="Arial" w:cs="Arial"/>
          <w:b/>
          <w:color w:val="000000" w:themeColor="text1"/>
        </w:rPr>
        <w:t xml:space="preserve"> project that is looking at what he called the “</w:t>
      </w:r>
      <w:r w:rsidR="003443F6" w:rsidRPr="003443F6">
        <w:rPr>
          <w:rFonts w:ascii="Arial" w:hAnsi="Arial" w:cs="Arial"/>
          <w:b/>
          <w:color w:val="000000" w:themeColor="text1"/>
        </w:rPr>
        <w:t>tragic behaviours</w:t>
      </w:r>
      <w:r w:rsidR="003443F6">
        <w:rPr>
          <w:rFonts w:ascii="Arial" w:hAnsi="Arial" w:cs="Arial"/>
          <w:b/>
          <w:color w:val="000000" w:themeColor="text1"/>
        </w:rPr>
        <w:t>” that too often lead to the deaths of adolescents.</w:t>
      </w:r>
    </w:p>
    <w:p w:rsidR="0037594A" w:rsidRDefault="0037594A" w:rsidP="0037594A">
      <w:pPr>
        <w:rPr>
          <w:rFonts w:ascii="Arial" w:hAnsi="Arial" w:cs="Arial"/>
          <w:color w:val="000000" w:themeColor="text1"/>
        </w:rPr>
      </w:pPr>
      <w:r>
        <w:rPr>
          <w:rFonts w:ascii="Arial" w:hAnsi="Arial" w:cs="Arial"/>
          <w:color w:val="000000" w:themeColor="text1"/>
        </w:rPr>
        <w:t xml:space="preserve">Reflecting on the tragic deaths of two Auckland teenagers in separate incidents of misadventure, </w:t>
      </w:r>
      <w:r w:rsidR="003443F6" w:rsidRPr="003443F6">
        <w:rPr>
          <w:rFonts w:ascii="Arial" w:hAnsi="Arial" w:cs="Arial"/>
          <w:color w:val="000000" w:themeColor="text1"/>
        </w:rPr>
        <w:t xml:space="preserve">Sir Peter </w:t>
      </w:r>
      <w:r>
        <w:rPr>
          <w:rFonts w:ascii="Arial" w:hAnsi="Arial" w:cs="Arial"/>
          <w:color w:val="000000" w:themeColor="text1"/>
        </w:rPr>
        <w:t xml:space="preserve">said </w:t>
      </w:r>
      <w:r w:rsidRPr="0037594A">
        <w:rPr>
          <w:rFonts w:ascii="Arial" w:hAnsi="Arial" w:cs="Arial"/>
          <w:color w:val="000000" w:themeColor="text1"/>
        </w:rPr>
        <w:t>the underlying</w:t>
      </w:r>
      <w:r>
        <w:rPr>
          <w:rFonts w:ascii="Arial" w:hAnsi="Arial" w:cs="Arial"/>
          <w:color w:val="000000" w:themeColor="text1"/>
        </w:rPr>
        <w:t xml:space="preserve"> causes </w:t>
      </w:r>
      <w:r w:rsidRPr="0037594A">
        <w:rPr>
          <w:rFonts w:ascii="Arial" w:hAnsi="Arial" w:cs="Arial"/>
          <w:color w:val="000000" w:themeColor="text1"/>
        </w:rPr>
        <w:t>of adolescent behaviour and the possible</w:t>
      </w:r>
      <w:r>
        <w:rPr>
          <w:rFonts w:ascii="Arial" w:hAnsi="Arial" w:cs="Arial"/>
          <w:color w:val="000000" w:themeColor="text1"/>
        </w:rPr>
        <w:t xml:space="preserve"> solutions to the problem would be examined as part of a project requested by the Prime Minister.</w:t>
      </w:r>
    </w:p>
    <w:p w:rsidR="003443F6" w:rsidRDefault="0037594A" w:rsidP="003443F6">
      <w:pPr>
        <w:rPr>
          <w:rFonts w:ascii="Arial" w:hAnsi="Arial" w:cs="Arial"/>
          <w:color w:val="000000" w:themeColor="text1"/>
        </w:rPr>
      </w:pPr>
      <w:r>
        <w:rPr>
          <w:rFonts w:ascii="Arial" w:hAnsi="Arial" w:cs="Arial"/>
          <w:color w:val="000000" w:themeColor="text1"/>
        </w:rPr>
        <w:t xml:space="preserve">The project would focus on three areas of adolescent development - </w:t>
      </w:r>
      <w:r w:rsidR="003443F6" w:rsidRPr="003443F6">
        <w:rPr>
          <w:rFonts w:ascii="Arial" w:hAnsi="Arial" w:cs="Arial"/>
          <w:color w:val="000000" w:themeColor="text1"/>
        </w:rPr>
        <w:t>increased rate of sexual maturation, a slow rate of neural</w:t>
      </w:r>
      <w:r>
        <w:rPr>
          <w:rFonts w:ascii="Arial" w:hAnsi="Arial" w:cs="Arial"/>
          <w:color w:val="000000" w:themeColor="text1"/>
        </w:rPr>
        <w:t xml:space="preserve"> </w:t>
      </w:r>
      <w:r w:rsidR="003443F6" w:rsidRPr="003443F6">
        <w:rPr>
          <w:rFonts w:ascii="Arial" w:hAnsi="Arial" w:cs="Arial"/>
          <w:color w:val="000000" w:themeColor="text1"/>
        </w:rPr>
        <w:t xml:space="preserve">maturation, and an increasingly </w:t>
      </w:r>
      <w:r>
        <w:rPr>
          <w:rFonts w:ascii="Arial" w:hAnsi="Arial" w:cs="Arial"/>
          <w:color w:val="000000" w:themeColor="text1"/>
        </w:rPr>
        <w:t>complex social milieu.</w:t>
      </w:r>
    </w:p>
    <w:p w:rsidR="007A656F" w:rsidRDefault="0037594A" w:rsidP="007A656F">
      <w:pPr>
        <w:rPr>
          <w:rFonts w:ascii="Arial" w:hAnsi="Arial" w:cs="Arial"/>
          <w:color w:val="000000" w:themeColor="text1"/>
        </w:rPr>
      </w:pPr>
      <w:r>
        <w:rPr>
          <w:rFonts w:ascii="Arial" w:hAnsi="Arial" w:cs="Arial"/>
          <w:color w:val="000000" w:themeColor="text1"/>
        </w:rPr>
        <w:t>Science-based discussion of Sir Peter’s paper focused on the</w:t>
      </w:r>
      <w:r w:rsidR="007A656F">
        <w:rPr>
          <w:rFonts w:ascii="Arial" w:hAnsi="Arial" w:cs="Arial"/>
          <w:color w:val="000000" w:themeColor="text1"/>
        </w:rPr>
        <w:t xml:space="preserve"> gap </w:t>
      </w:r>
      <w:r w:rsidR="007A656F" w:rsidRPr="007A656F">
        <w:rPr>
          <w:rFonts w:ascii="Arial" w:hAnsi="Arial" w:cs="Arial"/>
          <w:color w:val="000000" w:themeColor="text1"/>
        </w:rPr>
        <w:t>between sexual maturation and maturation of the brain</w:t>
      </w:r>
      <w:r w:rsidR="007A656F">
        <w:rPr>
          <w:rFonts w:ascii="Arial" w:hAnsi="Arial" w:cs="Arial"/>
          <w:color w:val="000000" w:themeColor="text1"/>
        </w:rPr>
        <w:t>. Numerous stories during the year, some based on new research papers, examined the impact technologies such as mobile phones and social networking websites are having on adolescent behavior.</w:t>
      </w:r>
    </w:p>
    <w:p w:rsidR="00CA6711" w:rsidRDefault="00CA6711" w:rsidP="007A656F">
      <w:pPr>
        <w:rPr>
          <w:rFonts w:ascii="Arial" w:hAnsi="Arial" w:cs="Arial"/>
          <w:color w:val="000000" w:themeColor="text1"/>
        </w:rPr>
      </w:pPr>
      <w:r w:rsidRPr="00CA6711">
        <w:rPr>
          <w:rFonts w:ascii="Arial" w:hAnsi="Arial" w:cs="Arial"/>
          <w:b/>
          <w:color w:val="000000" w:themeColor="text1"/>
        </w:rPr>
        <w:t>Coverage:</w:t>
      </w:r>
      <w:r>
        <w:rPr>
          <w:rFonts w:ascii="Arial" w:hAnsi="Arial" w:cs="Arial"/>
          <w:color w:val="000000" w:themeColor="text1"/>
        </w:rPr>
        <w:t xml:space="preserve"> </w:t>
      </w:r>
      <w:r w:rsidRPr="00CA6711">
        <w:rPr>
          <w:rFonts w:ascii="Arial" w:hAnsi="Arial" w:cs="Arial"/>
          <w:b/>
          <w:color w:val="0070C0"/>
        </w:rPr>
        <w:t>Good</w:t>
      </w:r>
    </w:p>
    <w:p w:rsidR="00A04F64" w:rsidRDefault="00A04F64" w:rsidP="008A201A">
      <w:pPr>
        <w:rPr>
          <w:rFonts w:ascii="Arial" w:hAnsi="Arial" w:cs="Arial"/>
        </w:rPr>
      </w:pPr>
    </w:p>
    <w:p w:rsidR="00A55167" w:rsidRPr="00B31734" w:rsidRDefault="006C4B40" w:rsidP="00B31734">
      <w:pPr>
        <w:rPr>
          <w:rFonts w:ascii="Arial" w:hAnsi="Arial" w:cs="Arial"/>
          <w:b/>
          <w:color w:val="0070C0"/>
          <w:sz w:val="28"/>
          <w:szCs w:val="28"/>
        </w:rPr>
      </w:pPr>
      <w:r w:rsidRPr="006C4B40">
        <w:rPr>
          <w:rFonts w:ascii="Arial" w:hAnsi="Arial" w:cs="Arial"/>
          <w:b/>
          <w:color w:val="0070C0"/>
          <w:sz w:val="28"/>
          <w:szCs w:val="28"/>
        </w:rPr>
        <w:t>Other science-related stories of significance in 2010</w:t>
      </w:r>
    </w:p>
    <w:p w:rsidR="00A55167" w:rsidRDefault="00A55167" w:rsidP="00F80058">
      <w:pPr>
        <w:pStyle w:val="NoSpacing"/>
        <w:rPr>
          <w:rFonts w:ascii="Arial" w:hAnsi="Arial" w:cs="Arial"/>
          <w:b/>
          <w:color w:val="0070C0"/>
        </w:rPr>
      </w:pPr>
    </w:p>
    <w:p w:rsidR="00F80058" w:rsidRDefault="00A55167" w:rsidP="00F80058">
      <w:pPr>
        <w:pStyle w:val="NoSpacing"/>
        <w:rPr>
          <w:rFonts w:ascii="Arial" w:hAnsi="Arial" w:cs="Arial"/>
          <w:b/>
          <w:color w:val="0070C0"/>
          <w:sz w:val="28"/>
          <w:szCs w:val="28"/>
        </w:rPr>
      </w:pPr>
      <w:r w:rsidRPr="00A55167">
        <w:rPr>
          <w:rFonts w:ascii="Arial" w:hAnsi="Arial" w:cs="Arial"/>
          <w:b/>
          <w:color w:val="0070C0"/>
          <w:sz w:val="28"/>
          <w:szCs w:val="28"/>
        </w:rPr>
        <w:t>Rare d</w:t>
      </w:r>
      <w:r w:rsidR="00F80058" w:rsidRPr="00A55167">
        <w:rPr>
          <w:rFonts w:ascii="Arial" w:hAnsi="Arial" w:cs="Arial"/>
          <w:b/>
          <w:color w:val="0070C0"/>
          <w:sz w:val="28"/>
          <w:szCs w:val="28"/>
        </w:rPr>
        <w:t>ouble earthquake caused Pacific tsunami</w:t>
      </w:r>
    </w:p>
    <w:p w:rsidR="00A55167" w:rsidRDefault="00A55167" w:rsidP="00F80058">
      <w:pPr>
        <w:pStyle w:val="NoSpacing"/>
        <w:rPr>
          <w:rFonts w:ascii="Arial" w:hAnsi="Arial" w:cs="Arial"/>
          <w:b/>
          <w:color w:val="0070C0"/>
        </w:rPr>
      </w:pPr>
      <w:r w:rsidRPr="00A55167">
        <w:rPr>
          <w:rFonts w:ascii="Arial" w:hAnsi="Arial" w:cs="Arial"/>
          <w:b/>
          <w:color w:val="000000" w:themeColor="text1"/>
        </w:rPr>
        <w:t>SMC Briefing:</w:t>
      </w:r>
      <w:r>
        <w:rPr>
          <w:rFonts w:ascii="Arial" w:hAnsi="Arial" w:cs="Arial"/>
          <w:b/>
          <w:color w:val="0070C0"/>
        </w:rPr>
        <w:t xml:space="preserve"> </w:t>
      </w:r>
      <w:hyperlink r:id="rId25" w:history="1">
        <w:r w:rsidRPr="00A55167">
          <w:rPr>
            <w:rStyle w:val="Hyperlink"/>
            <w:rFonts w:ascii="Arial" w:hAnsi="Arial" w:cs="Arial"/>
            <w:b/>
            <w:color w:val="0070C0"/>
          </w:rPr>
          <w:t>Experts on Nature research on double earthquake</w:t>
        </w:r>
      </w:hyperlink>
    </w:p>
    <w:p w:rsidR="00A55167" w:rsidRDefault="00A55167" w:rsidP="00A55167">
      <w:pPr>
        <w:pStyle w:val="NoSpacing"/>
        <w:rPr>
          <w:rFonts w:ascii="Arial" w:hAnsi="Arial" w:cs="Arial"/>
          <w:b/>
          <w:color w:val="0070C0"/>
        </w:rPr>
      </w:pPr>
    </w:p>
    <w:p w:rsidR="00A55167" w:rsidRPr="00A55167" w:rsidRDefault="00A55167" w:rsidP="00A55167">
      <w:pPr>
        <w:pStyle w:val="NoSpacing"/>
        <w:rPr>
          <w:rFonts w:ascii="Arial" w:hAnsi="Arial" w:cs="Arial"/>
          <w:b/>
          <w:color w:val="0070C0"/>
          <w:sz w:val="28"/>
          <w:szCs w:val="28"/>
        </w:rPr>
      </w:pPr>
      <w:r w:rsidRPr="00A55167">
        <w:rPr>
          <w:rFonts w:ascii="Arial" w:hAnsi="Arial" w:cs="Arial"/>
          <w:b/>
          <w:color w:val="0070C0"/>
          <w:sz w:val="28"/>
          <w:szCs w:val="28"/>
        </w:rPr>
        <w:t>Light trap for single atom devised</w:t>
      </w:r>
    </w:p>
    <w:p w:rsidR="00A55167" w:rsidRPr="00F80058" w:rsidRDefault="00A55167" w:rsidP="00A55167">
      <w:pPr>
        <w:pStyle w:val="NoSpacing"/>
        <w:rPr>
          <w:rFonts w:ascii="Arial" w:hAnsi="Arial" w:cs="Arial"/>
          <w:b/>
          <w:color w:val="0070C0"/>
        </w:rPr>
      </w:pPr>
      <w:r w:rsidRPr="00A55167">
        <w:rPr>
          <w:rFonts w:ascii="Arial" w:hAnsi="Arial" w:cs="Arial"/>
          <w:b/>
          <w:color w:val="000000" w:themeColor="text1"/>
        </w:rPr>
        <w:t>SMC Alert:</w:t>
      </w:r>
      <w:r>
        <w:rPr>
          <w:rFonts w:ascii="Arial" w:hAnsi="Arial" w:cs="Arial"/>
          <w:b/>
          <w:color w:val="0070C0"/>
        </w:rPr>
        <w:t xml:space="preserve"> </w:t>
      </w:r>
      <w:hyperlink r:id="rId26" w:history="1">
        <w:r w:rsidRPr="00A55167">
          <w:rPr>
            <w:rStyle w:val="Hyperlink"/>
            <w:rFonts w:ascii="Arial" w:hAnsi="Arial" w:cs="Arial"/>
            <w:b/>
            <w:color w:val="0070C0"/>
          </w:rPr>
          <w:t>Experts on atom breakthrough</w:t>
        </w:r>
      </w:hyperlink>
    </w:p>
    <w:p w:rsidR="00A55167" w:rsidRDefault="00A55167" w:rsidP="00F80058">
      <w:pPr>
        <w:pStyle w:val="NoSpacing"/>
        <w:rPr>
          <w:rFonts w:ascii="Arial" w:hAnsi="Arial" w:cs="Arial"/>
          <w:b/>
          <w:color w:val="0070C0"/>
        </w:rPr>
      </w:pPr>
    </w:p>
    <w:p w:rsidR="00B31734" w:rsidRPr="00B31734" w:rsidRDefault="00B31734" w:rsidP="00F80058">
      <w:pPr>
        <w:pStyle w:val="NoSpacing"/>
        <w:rPr>
          <w:rFonts w:ascii="Arial" w:hAnsi="Arial" w:cs="Arial"/>
          <w:b/>
          <w:color w:val="0070C0"/>
          <w:sz w:val="28"/>
          <w:szCs w:val="28"/>
        </w:rPr>
      </w:pPr>
      <w:r w:rsidRPr="00B31734">
        <w:rPr>
          <w:rFonts w:ascii="Arial" w:hAnsi="Arial" w:cs="Arial"/>
          <w:b/>
          <w:color w:val="0070C0"/>
          <w:sz w:val="28"/>
          <w:szCs w:val="28"/>
        </w:rPr>
        <w:t xml:space="preserve">Craig </w:t>
      </w:r>
      <w:r w:rsidR="00251E11">
        <w:rPr>
          <w:rFonts w:ascii="Arial" w:hAnsi="Arial" w:cs="Arial"/>
          <w:b/>
          <w:color w:val="0070C0"/>
          <w:sz w:val="28"/>
          <w:szCs w:val="28"/>
        </w:rPr>
        <w:t>Vente</w:t>
      </w:r>
      <w:r w:rsidR="00251E11" w:rsidRPr="00B31734">
        <w:rPr>
          <w:rFonts w:ascii="Arial" w:hAnsi="Arial" w:cs="Arial"/>
          <w:b/>
          <w:color w:val="0070C0"/>
          <w:sz w:val="28"/>
          <w:szCs w:val="28"/>
        </w:rPr>
        <w:t>r’s</w:t>
      </w:r>
      <w:r w:rsidRPr="00B31734">
        <w:rPr>
          <w:rFonts w:ascii="Arial" w:hAnsi="Arial" w:cs="Arial"/>
          <w:b/>
          <w:color w:val="0070C0"/>
          <w:sz w:val="28"/>
          <w:szCs w:val="28"/>
        </w:rPr>
        <w:t xml:space="preserve"> synthetic cell breakthrough</w:t>
      </w:r>
    </w:p>
    <w:p w:rsidR="00B31734" w:rsidRPr="00B31734" w:rsidRDefault="00B31734" w:rsidP="00F80058">
      <w:pPr>
        <w:pStyle w:val="NoSpacing"/>
        <w:rPr>
          <w:rFonts w:ascii="Arial" w:hAnsi="Arial" w:cs="Arial"/>
          <w:b/>
          <w:color w:val="0070C0"/>
        </w:rPr>
      </w:pPr>
      <w:r w:rsidRPr="00B31734">
        <w:rPr>
          <w:rFonts w:ascii="Arial" w:hAnsi="Arial" w:cs="Arial"/>
          <w:b/>
          <w:color w:val="000000" w:themeColor="text1"/>
        </w:rPr>
        <w:t>SMC Alert:</w:t>
      </w:r>
      <w:r>
        <w:rPr>
          <w:rFonts w:ascii="Arial" w:hAnsi="Arial" w:cs="Arial"/>
          <w:b/>
          <w:color w:val="0070C0"/>
        </w:rPr>
        <w:t xml:space="preserve"> </w:t>
      </w:r>
      <w:hyperlink r:id="rId27" w:history="1">
        <w:r w:rsidRPr="00B31734">
          <w:rPr>
            <w:rStyle w:val="Hyperlink"/>
            <w:rFonts w:ascii="Arial" w:hAnsi="Arial" w:cs="Arial"/>
            <w:b/>
            <w:color w:val="0070C0"/>
          </w:rPr>
          <w:t>Experts on Craig Venter’s breakthrough</w:t>
        </w:r>
      </w:hyperlink>
    </w:p>
    <w:p w:rsidR="00B31734" w:rsidRDefault="00B31734" w:rsidP="00F80058">
      <w:pPr>
        <w:pStyle w:val="NoSpacing"/>
        <w:rPr>
          <w:rFonts w:ascii="Arial" w:hAnsi="Arial" w:cs="Arial"/>
          <w:b/>
          <w:color w:val="0070C0"/>
        </w:rPr>
      </w:pPr>
    </w:p>
    <w:p w:rsidR="00B31734" w:rsidRPr="00B31734" w:rsidRDefault="00B31734" w:rsidP="00F80058">
      <w:pPr>
        <w:pStyle w:val="NoSpacing"/>
        <w:rPr>
          <w:rFonts w:ascii="Arial" w:hAnsi="Arial" w:cs="Arial"/>
          <w:b/>
          <w:color w:val="0070C0"/>
          <w:sz w:val="28"/>
          <w:szCs w:val="28"/>
        </w:rPr>
      </w:pPr>
      <w:r w:rsidRPr="00B31734">
        <w:rPr>
          <w:rFonts w:ascii="Arial" w:hAnsi="Arial" w:cs="Arial"/>
          <w:b/>
          <w:color w:val="0070C0"/>
          <w:sz w:val="28"/>
          <w:szCs w:val="28"/>
        </w:rPr>
        <w:t xml:space="preserve">Cancun – climate </w:t>
      </w:r>
      <w:r w:rsidR="004B6BD0">
        <w:rPr>
          <w:rFonts w:ascii="Arial" w:hAnsi="Arial" w:cs="Arial"/>
          <w:b/>
          <w:color w:val="0070C0"/>
          <w:sz w:val="28"/>
          <w:szCs w:val="28"/>
        </w:rPr>
        <w:t>negotiations step up</w:t>
      </w:r>
    </w:p>
    <w:p w:rsidR="00B31734" w:rsidRDefault="00B31734" w:rsidP="00F80058">
      <w:pPr>
        <w:pStyle w:val="NoSpacing"/>
        <w:rPr>
          <w:rFonts w:ascii="Arial" w:hAnsi="Arial" w:cs="Arial"/>
          <w:b/>
          <w:color w:val="0070C0"/>
        </w:rPr>
      </w:pPr>
      <w:r w:rsidRPr="00B31734">
        <w:rPr>
          <w:rFonts w:ascii="Arial" w:hAnsi="Arial" w:cs="Arial"/>
          <w:b/>
          <w:color w:val="000000" w:themeColor="text1"/>
        </w:rPr>
        <w:t>SMC Alert:</w:t>
      </w:r>
      <w:r>
        <w:rPr>
          <w:rFonts w:ascii="Arial" w:hAnsi="Arial" w:cs="Arial"/>
          <w:b/>
          <w:color w:val="0070C0"/>
        </w:rPr>
        <w:t xml:space="preserve"> </w:t>
      </w:r>
      <w:hyperlink r:id="rId28" w:history="1">
        <w:r w:rsidRPr="00B31734">
          <w:rPr>
            <w:rStyle w:val="Hyperlink"/>
            <w:rFonts w:ascii="Arial" w:hAnsi="Arial" w:cs="Arial"/>
            <w:b/>
            <w:color w:val="0070C0"/>
          </w:rPr>
          <w:t>Experts on ‘Cancun Agreements’</w:t>
        </w:r>
      </w:hyperlink>
    </w:p>
    <w:p w:rsidR="00B31734" w:rsidRPr="00F80058" w:rsidRDefault="00B31734" w:rsidP="00F80058">
      <w:pPr>
        <w:pStyle w:val="NoSpacing"/>
        <w:rPr>
          <w:rFonts w:ascii="Arial" w:hAnsi="Arial" w:cs="Arial"/>
          <w:b/>
          <w:color w:val="0070C0"/>
        </w:rPr>
      </w:pPr>
    </w:p>
    <w:p w:rsidR="00A55167" w:rsidRPr="00A55167" w:rsidRDefault="00B31734" w:rsidP="00F80058">
      <w:pPr>
        <w:pStyle w:val="NoSpacing"/>
        <w:rPr>
          <w:rFonts w:ascii="Arial" w:hAnsi="Arial" w:cs="Arial"/>
          <w:b/>
          <w:color w:val="0070C0"/>
          <w:sz w:val="28"/>
          <w:szCs w:val="28"/>
        </w:rPr>
      </w:pPr>
      <w:r>
        <w:rPr>
          <w:rFonts w:ascii="Arial" w:hAnsi="Arial" w:cs="Arial"/>
          <w:b/>
          <w:color w:val="0070C0"/>
          <w:sz w:val="28"/>
          <w:szCs w:val="28"/>
        </w:rPr>
        <w:t xml:space="preserve">2010 - </w:t>
      </w:r>
      <w:r w:rsidR="00A55167" w:rsidRPr="00A55167">
        <w:rPr>
          <w:rFonts w:ascii="Arial" w:hAnsi="Arial" w:cs="Arial"/>
          <w:b/>
          <w:color w:val="0070C0"/>
          <w:sz w:val="28"/>
          <w:szCs w:val="28"/>
        </w:rPr>
        <w:t>Year of biodiversity</w:t>
      </w:r>
    </w:p>
    <w:p w:rsidR="00A55167" w:rsidRDefault="00A55167" w:rsidP="00F80058">
      <w:pPr>
        <w:pStyle w:val="NoSpacing"/>
        <w:rPr>
          <w:rFonts w:ascii="Arial" w:hAnsi="Arial" w:cs="Arial"/>
          <w:b/>
          <w:color w:val="0070C0"/>
        </w:rPr>
      </w:pPr>
      <w:r w:rsidRPr="00A55167">
        <w:rPr>
          <w:rFonts w:ascii="Arial" w:hAnsi="Arial" w:cs="Arial"/>
          <w:b/>
          <w:color w:val="000000" w:themeColor="text1"/>
        </w:rPr>
        <w:t>SMC Briefing:</w:t>
      </w:r>
      <w:r>
        <w:rPr>
          <w:rFonts w:ascii="Arial" w:hAnsi="Arial" w:cs="Arial"/>
          <w:b/>
          <w:color w:val="0070C0"/>
        </w:rPr>
        <w:t xml:space="preserve"> </w:t>
      </w:r>
      <w:hyperlink r:id="rId29" w:history="1">
        <w:r w:rsidRPr="00A55167">
          <w:rPr>
            <w:rStyle w:val="Hyperlink"/>
            <w:rFonts w:ascii="Arial" w:hAnsi="Arial" w:cs="Arial"/>
            <w:b/>
            <w:color w:val="0070C0"/>
          </w:rPr>
          <w:t>What’s in the sea? Census of Marine Life</w:t>
        </w:r>
      </w:hyperlink>
    </w:p>
    <w:p w:rsidR="00BD58E4" w:rsidRDefault="00B31734" w:rsidP="00F80058">
      <w:pPr>
        <w:pStyle w:val="NoSpacing"/>
        <w:rPr>
          <w:rFonts w:ascii="Arial" w:hAnsi="Arial" w:cs="Arial"/>
          <w:b/>
          <w:color w:val="0070C0"/>
        </w:rPr>
      </w:pPr>
      <w:r w:rsidRPr="00B31734">
        <w:rPr>
          <w:rFonts w:ascii="Arial" w:hAnsi="Arial" w:cs="Arial"/>
          <w:b/>
          <w:color w:val="000000" w:themeColor="text1"/>
        </w:rPr>
        <w:t>SMC Briefing:</w:t>
      </w:r>
      <w:r>
        <w:rPr>
          <w:rFonts w:ascii="Arial" w:hAnsi="Arial" w:cs="Arial"/>
          <w:b/>
          <w:color w:val="0070C0"/>
        </w:rPr>
        <w:t xml:space="preserve"> </w:t>
      </w:r>
      <w:hyperlink r:id="rId30" w:history="1">
        <w:r w:rsidRPr="00B31734">
          <w:rPr>
            <w:rStyle w:val="Hyperlink"/>
            <w:rFonts w:ascii="Arial" w:hAnsi="Arial" w:cs="Arial"/>
            <w:b/>
            <w:color w:val="0070C0"/>
          </w:rPr>
          <w:t>Biodiversity in 2010 – taking stock</w:t>
        </w:r>
      </w:hyperlink>
    </w:p>
    <w:p w:rsidR="00B31734" w:rsidRDefault="00B31734" w:rsidP="00F80058">
      <w:pPr>
        <w:pStyle w:val="NoSpacing"/>
        <w:rPr>
          <w:rFonts w:ascii="Arial" w:hAnsi="Arial" w:cs="Arial"/>
          <w:b/>
          <w:color w:val="0070C0"/>
        </w:rPr>
      </w:pPr>
    </w:p>
    <w:p w:rsidR="00A55167" w:rsidRPr="00A55167" w:rsidRDefault="00A55167" w:rsidP="00A55167">
      <w:pPr>
        <w:pStyle w:val="NoSpacing"/>
        <w:rPr>
          <w:rFonts w:ascii="Arial" w:hAnsi="Arial" w:cs="Arial"/>
          <w:b/>
          <w:color w:val="0070C0"/>
          <w:sz w:val="28"/>
          <w:szCs w:val="28"/>
        </w:rPr>
      </w:pPr>
      <w:r w:rsidRPr="00A55167">
        <w:rPr>
          <w:rFonts w:ascii="Arial" w:hAnsi="Arial" w:cs="Arial"/>
          <w:b/>
          <w:color w:val="0070C0"/>
          <w:sz w:val="28"/>
          <w:szCs w:val="28"/>
        </w:rPr>
        <w:t>What’s behind whale strandings?</w:t>
      </w:r>
    </w:p>
    <w:p w:rsidR="00A55167" w:rsidRDefault="00A55167" w:rsidP="00F80058">
      <w:pPr>
        <w:pStyle w:val="NoSpacing"/>
        <w:rPr>
          <w:rFonts w:ascii="Arial" w:hAnsi="Arial" w:cs="Arial"/>
          <w:b/>
          <w:color w:val="0070C0"/>
        </w:rPr>
      </w:pPr>
      <w:r w:rsidRPr="00A55167">
        <w:rPr>
          <w:rFonts w:ascii="Arial" w:hAnsi="Arial" w:cs="Arial"/>
          <w:b/>
          <w:color w:val="000000" w:themeColor="text1"/>
        </w:rPr>
        <w:t xml:space="preserve">SMC Briefing: </w:t>
      </w:r>
      <w:hyperlink r:id="rId31" w:history="1">
        <w:r w:rsidRPr="00A55167">
          <w:rPr>
            <w:rStyle w:val="Hyperlink"/>
            <w:rFonts w:ascii="Arial" w:hAnsi="Arial" w:cs="Arial"/>
            <w:b/>
            <w:color w:val="0070C0"/>
          </w:rPr>
          <w:t>Whale strandings – what science can tell us</w:t>
        </w:r>
      </w:hyperlink>
    </w:p>
    <w:p w:rsidR="00C55009" w:rsidRDefault="00C55009" w:rsidP="00F80058">
      <w:pPr>
        <w:pStyle w:val="NoSpacing"/>
        <w:rPr>
          <w:rFonts w:ascii="Arial" w:hAnsi="Arial" w:cs="Arial"/>
          <w:b/>
          <w:color w:val="0070C0"/>
          <w:sz w:val="28"/>
          <w:szCs w:val="28"/>
        </w:rPr>
      </w:pPr>
    </w:p>
    <w:p w:rsidR="00F80058" w:rsidRPr="00A55167" w:rsidRDefault="00F80058" w:rsidP="00F80058">
      <w:pPr>
        <w:pStyle w:val="NoSpacing"/>
        <w:rPr>
          <w:rFonts w:ascii="Arial" w:hAnsi="Arial" w:cs="Arial"/>
          <w:b/>
          <w:color w:val="0070C0"/>
          <w:sz w:val="28"/>
          <w:szCs w:val="28"/>
        </w:rPr>
      </w:pPr>
      <w:r w:rsidRPr="00A55167">
        <w:rPr>
          <w:rFonts w:ascii="Arial" w:hAnsi="Arial" w:cs="Arial"/>
          <w:b/>
          <w:color w:val="0070C0"/>
          <w:sz w:val="28"/>
          <w:szCs w:val="28"/>
        </w:rPr>
        <w:t>The “Unfortunate Experiment” revisited</w:t>
      </w:r>
    </w:p>
    <w:p w:rsidR="00BD58E4" w:rsidRDefault="00BD58E4" w:rsidP="00F80058">
      <w:pPr>
        <w:pStyle w:val="NoSpacing"/>
        <w:rPr>
          <w:rFonts w:ascii="Arial" w:hAnsi="Arial" w:cs="Arial"/>
          <w:b/>
          <w:color w:val="0070C0"/>
        </w:rPr>
      </w:pPr>
      <w:r w:rsidRPr="00BD58E4">
        <w:rPr>
          <w:rFonts w:ascii="Arial" w:hAnsi="Arial" w:cs="Arial"/>
          <w:b/>
          <w:color w:val="000000" w:themeColor="text1"/>
        </w:rPr>
        <w:t>SMC Podcast:</w:t>
      </w:r>
      <w:r>
        <w:rPr>
          <w:rFonts w:ascii="Arial" w:hAnsi="Arial" w:cs="Arial"/>
          <w:b/>
          <w:color w:val="0070C0"/>
        </w:rPr>
        <w:t xml:space="preserve">  </w:t>
      </w:r>
      <w:hyperlink r:id="rId32" w:history="1">
        <w:r w:rsidRPr="00BD58E4">
          <w:rPr>
            <w:rStyle w:val="Hyperlink"/>
            <w:rFonts w:ascii="Arial" w:hAnsi="Arial" w:cs="Arial"/>
            <w:b/>
            <w:color w:val="0070C0"/>
          </w:rPr>
          <w:t>Professor Linda Bryder on responses to ‘A History of the “Unfortunate Experiment”‘</w:t>
        </w:r>
      </w:hyperlink>
    </w:p>
    <w:p w:rsidR="00BD58E4" w:rsidRPr="00F80058" w:rsidRDefault="00BD58E4" w:rsidP="00F80058">
      <w:pPr>
        <w:pStyle w:val="NoSpacing"/>
        <w:rPr>
          <w:rFonts w:ascii="Arial" w:hAnsi="Arial" w:cs="Arial"/>
          <w:b/>
          <w:color w:val="0070C0"/>
        </w:rPr>
      </w:pPr>
    </w:p>
    <w:p w:rsidR="00F80058" w:rsidRPr="00A55167" w:rsidRDefault="00F80058" w:rsidP="00F80058">
      <w:pPr>
        <w:pStyle w:val="NoSpacing"/>
        <w:rPr>
          <w:rFonts w:ascii="Arial" w:hAnsi="Arial" w:cs="Arial"/>
          <w:b/>
          <w:color w:val="0070C0"/>
          <w:sz w:val="28"/>
          <w:szCs w:val="28"/>
        </w:rPr>
      </w:pPr>
      <w:r w:rsidRPr="00A55167">
        <w:rPr>
          <w:rFonts w:ascii="Arial" w:hAnsi="Arial" w:cs="Arial"/>
          <w:b/>
          <w:color w:val="0070C0"/>
          <w:sz w:val="28"/>
          <w:szCs w:val="28"/>
        </w:rPr>
        <w:t>Mobile phones and cancer risk</w:t>
      </w:r>
    </w:p>
    <w:p w:rsidR="00BD58E4" w:rsidRDefault="00BD58E4" w:rsidP="00F80058">
      <w:pPr>
        <w:pStyle w:val="NoSpacing"/>
        <w:rPr>
          <w:rFonts w:ascii="Arial" w:hAnsi="Arial" w:cs="Arial"/>
          <w:b/>
          <w:color w:val="0070C0"/>
        </w:rPr>
      </w:pPr>
      <w:r w:rsidRPr="00A55167">
        <w:rPr>
          <w:rFonts w:ascii="Arial" w:hAnsi="Arial" w:cs="Arial"/>
          <w:b/>
          <w:color w:val="000000" w:themeColor="text1"/>
        </w:rPr>
        <w:t>SMC Briefing:</w:t>
      </w:r>
      <w:r>
        <w:rPr>
          <w:rFonts w:ascii="Arial" w:hAnsi="Arial" w:cs="Arial"/>
          <w:b/>
          <w:color w:val="0070C0"/>
        </w:rPr>
        <w:t xml:space="preserve"> </w:t>
      </w:r>
      <w:hyperlink r:id="rId33" w:history="1">
        <w:r w:rsidR="00A55167" w:rsidRPr="00A55167">
          <w:rPr>
            <w:rStyle w:val="Hyperlink"/>
            <w:rFonts w:ascii="Arial" w:hAnsi="Arial" w:cs="Arial"/>
            <w:b/>
            <w:color w:val="0070C0"/>
          </w:rPr>
          <w:t>Mobile phones and brain tumours – the Interphone study</w:t>
        </w:r>
      </w:hyperlink>
    </w:p>
    <w:p w:rsidR="00BD58E4" w:rsidRPr="00A55167" w:rsidRDefault="00BD58E4" w:rsidP="00F80058">
      <w:pPr>
        <w:pStyle w:val="NoSpacing"/>
        <w:rPr>
          <w:rFonts w:ascii="Arial" w:hAnsi="Arial" w:cs="Arial"/>
          <w:b/>
          <w:color w:val="0070C0"/>
        </w:rPr>
      </w:pPr>
      <w:r w:rsidRPr="00A55167">
        <w:rPr>
          <w:rFonts w:ascii="Arial" w:hAnsi="Arial" w:cs="Arial"/>
          <w:b/>
          <w:color w:val="000000" w:themeColor="text1"/>
        </w:rPr>
        <w:t>SMC Infographic:</w:t>
      </w:r>
      <w:r>
        <w:rPr>
          <w:rFonts w:ascii="Arial" w:hAnsi="Arial" w:cs="Arial"/>
          <w:b/>
          <w:color w:val="0070C0"/>
        </w:rPr>
        <w:t xml:space="preserve"> </w:t>
      </w:r>
      <w:hyperlink r:id="rId34" w:history="1">
        <w:r w:rsidRPr="00A55167">
          <w:rPr>
            <w:rStyle w:val="Hyperlink"/>
            <w:rFonts w:ascii="Arial" w:hAnsi="Arial" w:cs="Arial"/>
            <w:b/>
            <w:color w:val="0070C0"/>
          </w:rPr>
          <w:t>Common sources of radiation</w:t>
        </w:r>
      </w:hyperlink>
    </w:p>
    <w:p w:rsidR="00BD58E4" w:rsidRPr="00F80058" w:rsidRDefault="00BD58E4" w:rsidP="00F80058">
      <w:pPr>
        <w:pStyle w:val="NoSpacing"/>
        <w:rPr>
          <w:rFonts w:ascii="Arial" w:hAnsi="Arial" w:cs="Arial"/>
          <w:b/>
          <w:color w:val="0070C0"/>
        </w:rPr>
      </w:pPr>
    </w:p>
    <w:p w:rsidR="00A55167" w:rsidRPr="00A55167" w:rsidRDefault="00A55167" w:rsidP="00A55167">
      <w:pPr>
        <w:pStyle w:val="NoSpacing"/>
        <w:rPr>
          <w:rFonts w:ascii="Arial" w:hAnsi="Arial" w:cs="Arial"/>
          <w:b/>
          <w:color w:val="0070C0"/>
          <w:sz w:val="28"/>
          <w:szCs w:val="28"/>
        </w:rPr>
      </w:pPr>
      <w:r w:rsidRPr="00A55167">
        <w:rPr>
          <w:rFonts w:ascii="Arial" w:hAnsi="Arial" w:cs="Arial"/>
          <w:b/>
          <w:color w:val="0070C0"/>
          <w:sz w:val="28"/>
          <w:szCs w:val="28"/>
        </w:rPr>
        <w:t>Climate science and “Glaciergate”</w:t>
      </w:r>
    </w:p>
    <w:p w:rsidR="00A55167" w:rsidRDefault="00A55167" w:rsidP="00F80058">
      <w:pPr>
        <w:pStyle w:val="NoSpacing"/>
        <w:rPr>
          <w:rFonts w:ascii="Arial" w:hAnsi="Arial" w:cs="Arial"/>
          <w:b/>
          <w:color w:val="0070C0"/>
        </w:rPr>
      </w:pPr>
      <w:r w:rsidRPr="00B31734">
        <w:rPr>
          <w:rFonts w:ascii="Arial" w:hAnsi="Arial" w:cs="Arial"/>
          <w:b/>
          <w:color w:val="000000" w:themeColor="text1"/>
        </w:rPr>
        <w:t>SMC Alert:</w:t>
      </w:r>
      <w:r>
        <w:rPr>
          <w:rFonts w:ascii="Arial" w:hAnsi="Arial" w:cs="Arial"/>
          <w:b/>
          <w:color w:val="0070C0"/>
        </w:rPr>
        <w:t xml:space="preserve"> </w:t>
      </w:r>
      <w:hyperlink r:id="rId35" w:history="1">
        <w:r w:rsidR="00B31734" w:rsidRPr="00B31734">
          <w:rPr>
            <w:rStyle w:val="Hyperlink"/>
            <w:rFonts w:ascii="Arial" w:hAnsi="Arial" w:cs="Arial"/>
            <w:b/>
            <w:color w:val="0070C0"/>
          </w:rPr>
          <w:t>IPCC – Cherish it, tweak it, scrap it?</w:t>
        </w:r>
      </w:hyperlink>
    </w:p>
    <w:p w:rsidR="00A55167" w:rsidRDefault="00A55167" w:rsidP="00F80058">
      <w:pPr>
        <w:pStyle w:val="NoSpacing"/>
        <w:rPr>
          <w:rFonts w:ascii="Arial" w:hAnsi="Arial" w:cs="Arial"/>
          <w:b/>
          <w:color w:val="0070C0"/>
        </w:rPr>
      </w:pPr>
      <w:r w:rsidRPr="00B31734">
        <w:rPr>
          <w:rFonts w:ascii="Arial" w:hAnsi="Arial" w:cs="Arial"/>
          <w:b/>
          <w:color w:val="000000" w:themeColor="text1"/>
        </w:rPr>
        <w:t>SMC Backgrounder:</w:t>
      </w:r>
      <w:r>
        <w:rPr>
          <w:rFonts w:ascii="Arial" w:hAnsi="Arial" w:cs="Arial"/>
          <w:b/>
          <w:color w:val="0070C0"/>
        </w:rPr>
        <w:t xml:space="preserve"> </w:t>
      </w:r>
      <w:hyperlink r:id="rId36" w:history="1">
        <w:r w:rsidRPr="00A55167">
          <w:rPr>
            <w:rStyle w:val="Hyperlink"/>
            <w:rFonts w:ascii="Arial" w:hAnsi="Arial" w:cs="Arial"/>
            <w:b/>
            <w:color w:val="0070C0"/>
          </w:rPr>
          <w:t>Review backs IPCC, calls for greater transparency</w:t>
        </w:r>
      </w:hyperlink>
    </w:p>
    <w:p w:rsidR="00CA6711" w:rsidRDefault="00CA6711" w:rsidP="00B31734">
      <w:pPr>
        <w:pStyle w:val="NoSpacing"/>
        <w:rPr>
          <w:rFonts w:ascii="Arial" w:hAnsi="Arial" w:cs="Arial"/>
          <w:b/>
          <w:color w:val="0070C0"/>
          <w:sz w:val="28"/>
          <w:szCs w:val="28"/>
        </w:rPr>
      </w:pPr>
    </w:p>
    <w:p w:rsidR="00B31734" w:rsidRPr="00B31734" w:rsidRDefault="00B31734" w:rsidP="00B31734">
      <w:pPr>
        <w:pStyle w:val="NoSpacing"/>
        <w:rPr>
          <w:rFonts w:ascii="Arial" w:hAnsi="Arial" w:cs="Arial"/>
          <w:b/>
          <w:color w:val="0070C0"/>
          <w:sz w:val="28"/>
          <w:szCs w:val="28"/>
        </w:rPr>
      </w:pPr>
      <w:r w:rsidRPr="00B31734">
        <w:rPr>
          <w:rFonts w:ascii="Arial" w:hAnsi="Arial" w:cs="Arial"/>
          <w:b/>
          <w:color w:val="0070C0"/>
          <w:sz w:val="28"/>
          <w:szCs w:val="28"/>
        </w:rPr>
        <w:t>Japanese space capsule landing in Australian outback</w:t>
      </w:r>
    </w:p>
    <w:p w:rsidR="00A55167" w:rsidRDefault="00B31734" w:rsidP="00F80058">
      <w:pPr>
        <w:pStyle w:val="NoSpacing"/>
        <w:rPr>
          <w:rFonts w:ascii="Arial" w:hAnsi="Arial" w:cs="Arial"/>
          <w:b/>
          <w:color w:val="0070C0"/>
        </w:rPr>
      </w:pPr>
      <w:r w:rsidRPr="00B31734">
        <w:rPr>
          <w:rFonts w:ascii="Arial" w:hAnsi="Arial" w:cs="Arial"/>
          <w:b/>
          <w:color w:val="000000" w:themeColor="text1"/>
        </w:rPr>
        <w:t>AusSMC Alert:</w:t>
      </w:r>
      <w:r>
        <w:rPr>
          <w:rFonts w:ascii="Arial" w:hAnsi="Arial" w:cs="Arial"/>
          <w:b/>
          <w:color w:val="0070C0"/>
        </w:rPr>
        <w:t xml:space="preserve"> </w:t>
      </w:r>
      <w:hyperlink r:id="rId37" w:history="1">
        <w:r w:rsidRPr="00B31734">
          <w:rPr>
            <w:rStyle w:val="Hyperlink"/>
            <w:rFonts w:ascii="Arial" w:hAnsi="Arial" w:cs="Arial"/>
            <w:b/>
            <w:color w:val="0070C0"/>
          </w:rPr>
          <w:t>Particles from asteroid found</w:t>
        </w:r>
      </w:hyperlink>
    </w:p>
    <w:p w:rsidR="00B31734" w:rsidRDefault="00B31734" w:rsidP="00F80058">
      <w:pPr>
        <w:pStyle w:val="NoSpacing"/>
        <w:rPr>
          <w:rFonts w:ascii="Arial" w:hAnsi="Arial" w:cs="Arial"/>
          <w:b/>
          <w:color w:val="0070C0"/>
        </w:rPr>
      </w:pPr>
    </w:p>
    <w:p w:rsidR="008B247C" w:rsidRPr="008B247C" w:rsidRDefault="008B247C" w:rsidP="00F80058">
      <w:pPr>
        <w:pStyle w:val="NoSpacing"/>
        <w:rPr>
          <w:rFonts w:ascii="Arial" w:hAnsi="Arial" w:cs="Arial"/>
          <w:b/>
          <w:color w:val="0070C0"/>
          <w:sz w:val="28"/>
          <w:szCs w:val="28"/>
        </w:rPr>
      </w:pPr>
      <w:r w:rsidRPr="008B247C">
        <w:rPr>
          <w:rFonts w:ascii="Arial" w:hAnsi="Arial" w:cs="Arial"/>
          <w:b/>
          <w:color w:val="0070C0"/>
          <w:sz w:val="28"/>
          <w:szCs w:val="28"/>
        </w:rPr>
        <w:t>The rise of superbugs in New Zealand</w:t>
      </w:r>
    </w:p>
    <w:p w:rsidR="008B247C" w:rsidRDefault="008B247C" w:rsidP="00F80058">
      <w:pPr>
        <w:pStyle w:val="NoSpacing"/>
        <w:rPr>
          <w:rFonts w:ascii="Arial" w:hAnsi="Arial" w:cs="Arial"/>
          <w:b/>
          <w:color w:val="0070C0"/>
        </w:rPr>
      </w:pPr>
      <w:r w:rsidRPr="008B247C">
        <w:rPr>
          <w:rFonts w:ascii="Arial" w:hAnsi="Arial" w:cs="Arial"/>
          <w:b/>
          <w:color w:val="000000" w:themeColor="text1"/>
        </w:rPr>
        <w:t>SMC Alert:</w:t>
      </w:r>
      <w:r>
        <w:rPr>
          <w:rFonts w:ascii="Arial" w:hAnsi="Arial" w:cs="Arial"/>
          <w:b/>
          <w:color w:val="0070C0"/>
        </w:rPr>
        <w:t xml:space="preserve"> </w:t>
      </w:r>
      <w:hyperlink r:id="rId38" w:history="1">
        <w:r w:rsidRPr="008B247C">
          <w:rPr>
            <w:rStyle w:val="Hyperlink"/>
            <w:rFonts w:ascii="Arial" w:hAnsi="Arial" w:cs="Arial"/>
            <w:b/>
            <w:color w:val="0070C0"/>
          </w:rPr>
          <w:t>Medical tourism increasing spread of superbug gene</w:t>
        </w:r>
      </w:hyperlink>
    </w:p>
    <w:p w:rsidR="008B247C" w:rsidRDefault="008B247C" w:rsidP="00F80058">
      <w:pPr>
        <w:pStyle w:val="NoSpacing"/>
        <w:rPr>
          <w:rFonts w:ascii="Arial" w:hAnsi="Arial" w:cs="Arial"/>
          <w:b/>
          <w:color w:val="0070C0"/>
        </w:rPr>
      </w:pPr>
    </w:p>
    <w:p w:rsidR="00B31734" w:rsidRPr="008B247C" w:rsidRDefault="008B247C" w:rsidP="00F80058">
      <w:pPr>
        <w:pStyle w:val="NoSpacing"/>
        <w:rPr>
          <w:rFonts w:ascii="Arial" w:hAnsi="Arial" w:cs="Arial"/>
          <w:b/>
          <w:color w:val="0070C0"/>
          <w:sz w:val="28"/>
          <w:szCs w:val="28"/>
        </w:rPr>
      </w:pPr>
      <w:r w:rsidRPr="008B247C">
        <w:rPr>
          <w:rFonts w:ascii="Arial" w:hAnsi="Arial" w:cs="Arial"/>
          <w:b/>
          <w:color w:val="0070C0"/>
          <w:sz w:val="28"/>
          <w:szCs w:val="28"/>
        </w:rPr>
        <w:t>Confusion over vitamin D</w:t>
      </w:r>
    </w:p>
    <w:p w:rsidR="008B247C" w:rsidRDefault="008B247C" w:rsidP="00F80058">
      <w:pPr>
        <w:pStyle w:val="NoSpacing"/>
        <w:rPr>
          <w:rFonts w:ascii="Arial" w:hAnsi="Arial" w:cs="Arial"/>
          <w:b/>
          <w:color w:val="0070C0"/>
        </w:rPr>
      </w:pPr>
      <w:r w:rsidRPr="008B247C">
        <w:rPr>
          <w:rFonts w:ascii="Arial" w:hAnsi="Arial" w:cs="Arial"/>
          <w:b/>
          <w:color w:val="000000" w:themeColor="text1"/>
        </w:rPr>
        <w:t xml:space="preserve">SMC Alert: </w:t>
      </w:r>
      <w:hyperlink r:id="rId39" w:history="1">
        <w:r w:rsidRPr="008B247C">
          <w:rPr>
            <w:rStyle w:val="Hyperlink"/>
            <w:rFonts w:ascii="Arial" w:hAnsi="Arial" w:cs="Arial"/>
            <w:b/>
            <w:color w:val="0070C0"/>
          </w:rPr>
          <w:t>New UK consensus on vitamin D – experts respond</w:t>
        </w:r>
      </w:hyperlink>
    </w:p>
    <w:p w:rsidR="004B6BD0" w:rsidRDefault="004B6BD0" w:rsidP="00F80058">
      <w:pPr>
        <w:pStyle w:val="NoSpacing"/>
        <w:rPr>
          <w:rFonts w:ascii="Arial" w:hAnsi="Arial" w:cs="Arial"/>
          <w:b/>
          <w:color w:val="0070C0"/>
        </w:rPr>
      </w:pPr>
    </w:p>
    <w:p w:rsidR="004B6BD0" w:rsidRPr="004B6BD0" w:rsidRDefault="004B6BD0" w:rsidP="00F80058">
      <w:pPr>
        <w:pStyle w:val="NoSpacing"/>
        <w:rPr>
          <w:rFonts w:ascii="Arial" w:hAnsi="Arial" w:cs="Arial"/>
          <w:b/>
          <w:color w:val="0070C0"/>
          <w:sz w:val="28"/>
          <w:szCs w:val="28"/>
        </w:rPr>
      </w:pPr>
      <w:r w:rsidRPr="004B6BD0">
        <w:rPr>
          <w:rFonts w:ascii="Arial" w:hAnsi="Arial" w:cs="Arial"/>
          <w:b/>
          <w:color w:val="0070C0"/>
          <w:sz w:val="28"/>
          <w:szCs w:val="28"/>
        </w:rPr>
        <w:t>Arsenic-eating bacteria discovered on Earth</w:t>
      </w:r>
    </w:p>
    <w:p w:rsidR="004B6BD0" w:rsidRDefault="004B6BD0" w:rsidP="00F80058">
      <w:pPr>
        <w:pStyle w:val="NoSpacing"/>
        <w:rPr>
          <w:rFonts w:ascii="Arial" w:hAnsi="Arial" w:cs="Arial"/>
          <w:b/>
          <w:color w:val="0070C0"/>
        </w:rPr>
      </w:pPr>
      <w:r w:rsidRPr="004B6BD0">
        <w:rPr>
          <w:rFonts w:ascii="Arial" w:hAnsi="Arial" w:cs="Arial"/>
          <w:b/>
          <w:color w:val="000000" w:themeColor="text1"/>
        </w:rPr>
        <w:t>SMC Alert:</w:t>
      </w:r>
      <w:r>
        <w:rPr>
          <w:rFonts w:ascii="Arial" w:hAnsi="Arial" w:cs="Arial"/>
          <w:b/>
          <w:color w:val="0070C0"/>
        </w:rPr>
        <w:t xml:space="preserve"> </w:t>
      </w:r>
      <w:hyperlink r:id="rId40" w:history="1">
        <w:r w:rsidRPr="004B6BD0">
          <w:rPr>
            <w:rStyle w:val="Hyperlink"/>
            <w:rFonts w:ascii="Arial" w:hAnsi="Arial" w:cs="Arial"/>
            <w:b/>
            <w:color w:val="0070C0"/>
          </w:rPr>
          <w:t>Experts on NASA astrobiology discovery</w:t>
        </w:r>
      </w:hyperlink>
    </w:p>
    <w:p w:rsidR="008B247C" w:rsidRDefault="008B247C" w:rsidP="00F80058">
      <w:pPr>
        <w:pStyle w:val="NoSpacing"/>
        <w:rPr>
          <w:rFonts w:ascii="Arial" w:hAnsi="Arial" w:cs="Arial"/>
          <w:b/>
          <w:color w:val="0070C0"/>
        </w:rPr>
      </w:pPr>
    </w:p>
    <w:p w:rsidR="008B247C" w:rsidRDefault="008B247C" w:rsidP="00F80058">
      <w:pPr>
        <w:pStyle w:val="NoSpacing"/>
        <w:rPr>
          <w:rFonts w:ascii="Arial" w:hAnsi="Arial" w:cs="Arial"/>
          <w:b/>
          <w:color w:val="0070C0"/>
        </w:rPr>
      </w:pPr>
    </w:p>
    <w:p w:rsidR="00A55167" w:rsidRPr="00F80058" w:rsidRDefault="00A55167" w:rsidP="00A55167">
      <w:pPr>
        <w:pStyle w:val="NoSpacing"/>
        <w:rPr>
          <w:rFonts w:ascii="Arial" w:hAnsi="Arial" w:cs="Arial"/>
          <w:b/>
          <w:color w:val="0070C0"/>
        </w:rPr>
      </w:pPr>
      <w:r w:rsidRPr="00F80058">
        <w:rPr>
          <w:rFonts w:ascii="Arial" w:hAnsi="Arial" w:cs="Arial"/>
          <w:b/>
          <w:color w:val="0070C0"/>
        </w:rPr>
        <w:t>Scientists plan to drill deep into Alpine Fault</w:t>
      </w:r>
    </w:p>
    <w:p w:rsidR="00A55167" w:rsidRDefault="00A55167" w:rsidP="00A55167">
      <w:pPr>
        <w:pStyle w:val="NoSpacing"/>
        <w:rPr>
          <w:rFonts w:ascii="Arial" w:hAnsi="Arial" w:cs="Arial"/>
          <w:b/>
          <w:color w:val="0070C0"/>
        </w:rPr>
      </w:pPr>
      <w:r w:rsidRPr="00F80058">
        <w:rPr>
          <w:rFonts w:ascii="Arial" w:hAnsi="Arial" w:cs="Arial"/>
          <w:b/>
          <w:color w:val="0070C0"/>
        </w:rPr>
        <w:t>Govt R&amp;D voucher scheme and science spending in the Budget</w:t>
      </w:r>
    </w:p>
    <w:p w:rsidR="00B31734" w:rsidRPr="00F80058" w:rsidRDefault="00B31734" w:rsidP="00B31734">
      <w:pPr>
        <w:pStyle w:val="NoSpacing"/>
        <w:rPr>
          <w:rFonts w:ascii="Arial" w:hAnsi="Arial" w:cs="Arial"/>
          <w:b/>
          <w:color w:val="0070C0"/>
        </w:rPr>
      </w:pPr>
      <w:r w:rsidRPr="00F80058">
        <w:rPr>
          <w:rFonts w:ascii="Arial" w:hAnsi="Arial" w:cs="Arial"/>
          <w:b/>
          <w:color w:val="0070C0"/>
        </w:rPr>
        <w:t>NIWA’s climate data</w:t>
      </w:r>
      <w:r>
        <w:rPr>
          <w:rFonts w:ascii="Arial" w:hAnsi="Arial" w:cs="Arial"/>
          <w:b/>
          <w:color w:val="0070C0"/>
        </w:rPr>
        <w:t xml:space="preserve"> questioned</w:t>
      </w:r>
    </w:p>
    <w:p w:rsidR="00F80058" w:rsidRPr="00F80058" w:rsidRDefault="00F80058" w:rsidP="00F80058">
      <w:pPr>
        <w:pStyle w:val="NoSpacing"/>
        <w:rPr>
          <w:rFonts w:ascii="Arial" w:hAnsi="Arial" w:cs="Arial"/>
          <w:b/>
          <w:color w:val="0070C0"/>
        </w:rPr>
      </w:pPr>
      <w:r w:rsidRPr="00F80058">
        <w:rPr>
          <w:rFonts w:ascii="Arial" w:hAnsi="Arial" w:cs="Arial"/>
          <w:b/>
          <w:color w:val="0070C0"/>
        </w:rPr>
        <w:t>Japanese and the “scientific” case for whaling</w:t>
      </w:r>
    </w:p>
    <w:p w:rsidR="00F80058" w:rsidRPr="00F80058" w:rsidRDefault="003443F6" w:rsidP="00F80058">
      <w:pPr>
        <w:pStyle w:val="NoSpacing"/>
        <w:rPr>
          <w:rFonts w:ascii="Arial" w:hAnsi="Arial" w:cs="Arial"/>
          <w:b/>
          <w:color w:val="0070C0"/>
        </w:rPr>
      </w:pPr>
      <w:r>
        <w:rPr>
          <w:rFonts w:ascii="Arial" w:hAnsi="Arial" w:cs="Arial"/>
          <w:b/>
          <w:color w:val="0070C0"/>
        </w:rPr>
        <w:t>New Zealand’s role in the G</w:t>
      </w:r>
      <w:r w:rsidR="00F80058" w:rsidRPr="00F80058">
        <w:rPr>
          <w:rFonts w:ascii="Arial" w:hAnsi="Arial" w:cs="Arial"/>
          <w:b/>
          <w:color w:val="0070C0"/>
        </w:rPr>
        <w:t xml:space="preserve">lobal </w:t>
      </w:r>
      <w:r>
        <w:rPr>
          <w:rFonts w:ascii="Arial" w:hAnsi="Arial" w:cs="Arial"/>
          <w:b/>
          <w:color w:val="0070C0"/>
        </w:rPr>
        <w:t>Research A</w:t>
      </w:r>
      <w:r w:rsidR="00F80058" w:rsidRPr="00F80058">
        <w:rPr>
          <w:rFonts w:ascii="Arial" w:hAnsi="Arial" w:cs="Arial"/>
          <w:b/>
          <w:color w:val="0070C0"/>
        </w:rPr>
        <w:t>lliance</w:t>
      </w:r>
    </w:p>
    <w:p w:rsidR="00F80058" w:rsidRPr="00F80058" w:rsidRDefault="00F80058" w:rsidP="00F80058">
      <w:pPr>
        <w:pStyle w:val="NoSpacing"/>
        <w:rPr>
          <w:rFonts w:ascii="Arial" w:hAnsi="Arial" w:cs="Arial"/>
          <w:b/>
          <w:color w:val="0070C0"/>
        </w:rPr>
      </w:pPr>
      <w:r>
        <w:rPr>
          <w:rFonts w:ascii="Arial" w:hAnsi="Arial" w:cs="Arial"/>
          <w:b/>
          <w:color w:val="0070C0"/>
        </w:rPr>
        <w:t>The</w:t>
      </w:r>
      <w:r w:rsidRPr="00F80058">
        <w:rPr>
          <w:rFonts w:ascii="Arial" w:hAnsi="Arial" w:cs="Arial"/>
          <w:b/>
          <w:color w:val="0070C0"/>
        </w:rPr>
        <w:t xml:space="preserve"> ‘debunking’ of </w:t>
      </w:r>
      <w:r>
        <w:rPr>
          <w:rFonts w:ascii="Arial" w:hAnsi="Arial" w:cs="Arial"/>
          <w:b/>
          <w:color w:val="0070C0"/>
        </w:rPr>
        <w:t xml:space="preserve">the </w:t>
      </w:r>
      <w:r w:rsidRPr="00F80058">
        <w:rPr>
          <w:rFonts w:ascii="Arial" w:hAnsi="Arial" w:cs="Arial"/>
          <w:b/>
          <w:color w:val="0070C0"/>
        </w:rPr>
        <w:t>food miles argument</w:t>
      </w:r>
    </w:p>
    <w:p w:rsidR="00F80058" w:rsidRPr="00F80058" w:rsidRDefault="00F80058" w:rsidP="00F80058">
      <w:pPr>
        <w:pStyle w:val="NoSpacing"/>
        <w:rPr>
          <w:rFonts w:ascii="Arial" w:hAnsi="Arial" w:cs="Arial"/>
          <w:b/>
          <w:color w:val="0070C0"/>
        </w:rPr>
      </w:pPr>
      <w:r w:rsidRPr="00F80058">
        <w:rPr>
          <w:rFonts w:ascii="Arial" w:hAnsi="Arial" w:cs="Arial"/>
          <w:b/>
          <w:color w:val="0070C0"/>
        </w:rPr>
        <w:t>Scientists plan human genes for cows, goats</w:t>
      </w:r>
    </w:p>
    <w:p w:rsidR="00A04F64" w:rsidRDefault="00A04F64" w:rsidP="008A201A">
      <w:pPr>
        <w:rPr>
          <w:rFonts w:ascii="Arial" w:hAnsi="Arial" w:cs="Arial"/>
        </w:rPr>
      </w:pPr>
    </w:p>
    <w:p w:rsidR="004B6BD0" w:rsidRDefault="004B6BD0" w:rsidP="002F5263">
      <w:pPr>
        <w:rPr>
          <w:rFonts w:ascii="Arial" w:hAnsi="Arial" w:cs="Arial"/>
          <w:b/>
          <w:color w:val="0070C0"/>
          <w:sz w:val="28"/>
          <w:szCs w:val="28"/>
        </w:rPr>
      </w:pPr>
    </w:p>
    <w:p w:rsidR="004B6BD0" w:rsidRDefault="004B6BD0" w:rsidP="002F5263">
      <w:pPr>
        <w:rPr>
          <w:rFonts w:ascii="Arial" w:hAnsi="Arial" w:cs="Arial"/>
          <w:b/>
          <w:color w:val="0070C0"/>
          <w:sz w:val="28"/>
          <w:szCs w:val="28"/>
        </w:rPr>
      </w:pPr>
    </w:p>
    <w:p w:rsidR="00DA55F3" w:rsidRPr="007859D8" w:rsidRDefault="00DA55F3" w:rsidP="002F5263">
      <w:pPr>
        <w:rPr>
          <w:rFonts w:ascii="Arial" w:hAnsi="Arial" w:cs="Arial"/>
          <w:b/>
          <w:color w:val="0070C0"/>
          <w:sz w:val="28"/>
          <w:szCs w:val="28"/>
        </w:rPr>
      </w:pPr>
      <w:r w:rsidRPr="007859D8">
        <w:rPr>
          <w:rFonts w:ascii="Arial" w:hAnsi="Arial" w:cs="Arial"/>
          <w:b/>
          <w:color w:val="0070C0"/>
          <w:sz w:val="28"/>
          <w:szCs w:val="28"/>
        </w:rPr>
        <w:lastRenderedPageBreak/>
        <w:t>Science-related stories before the Press Council</w:t>
      </w:r>
      <w:r w:rsidR="006C4B40">
        <w:rPr>
          <w:rFonts w:ascii="Arial" w:hAnsi="Arial" w:cs="Arial"/>
          <w:b/>
          <w:color w:val="0070C0"/>
          <w:sz w:val="28"/>
          <w:szCs w:val="28"/>
        </w:rPr>
        <w:t xml:space="preserve"> and BSA</w:t>
      </w:r>
    </w:p>
    <w:p w:rsidR="00DA55F3" w:rsidRPr="006C4B40" w:rsidRDefault="007859D8" w:rsidP="002F5263">
      <w:pPr>
        <w:rPr>
          <w:rFonts w:ascii="Arial" w:hAnsi="Arial" w:cs="Arial"/>
          <w:b/>
        </w:rPr>
      </w:pPr>
      <w:r w:rsidRPr="006C4B40">
        <w:rPr>
          <w:rFonts w:ascii="Arial" w:hAnsi="Arial" w:cs="Arial"/>
          <w:b/>
        </w:rPr>
        <w:t xml:space="preserve">It was a relatively quiet year for science-related Press Council complaints with climate change and </w:t>
      </w:r>
      <w:r w:rsidR="006C4B40" w:rsidRPr="006C4B40">
        <w:rPr>
          <w:rFonts w:ascii="Arial" w:hAnsi="Arial" w:cs="Arial"/>
          <w:b/>
        </w:rPr>
        <w:t>complaints about coverage of the “Unfortunate Experiment” dominating the Press Council’s business in this area.</w:t>
      </w:r>
    </w:p>
    <w:p w:rsidR="006C4B40" w:rsidRDefault="006C4B40" w:rsidP="002F5263">
      <w:pPr>
        <w:rPr>
          <w:rFonts w:ascii="Arial" w:hAnsi="Arial" w:cs="Arial"/>
        </w:rPr>
      </w:pPr>
      <w:r>
        <w:rPr>
          <w:rFonts w:ascii="Arial" w:hAnsi="Arial" w:cs="Arial"/>
        </w:rPr>
        <w:t>The New Zealand Listener and the New Zealand Herald were both the subject of complaints for their coverage in the wake of the release of Professor Charlotte Paul’s controversial book. Neither complaint was upheld.</w:t>
      </w:r>
    </w:p>
    <w:p w:rsidR="006C4B40" w:rsidRDefault="006C4B40" w:rsidP="002F5263">
      <w:pPr>
        <w:rPr>
          <w:rFonts w:ascii="Arial" w:hAnsi="Arial" w:cs="Arial"/>
        </w:rPr>
      </w:pPr>
      <w:r>
        <w:rPr>
          <w:rFonts w:ascii="Arial" w:hAnsi="Arial" w:cs="Arial"/>
        </w:rPr>
        <w:t>The Herald and the Listener again were under fire for their coverage of climate change. While one complaint against the Listener that dealt with coverage of the Copenhagen climate discussions of December 2009 was not upheld, a separate complaint aimed at the Herald’s description of greenhouse gas emissions was upheld.</w:t>
      </w:r>
    </w:p>
    <w:p w:rsidR="006C4B40" w:rsidRDefault="0043257D" w:rsidP="002F5263">
      <w:pPr>
        <w:rPr>
          <w:rFonts w:ascii="Arial" w:hAnsi="Arial" w:cs="Arial"/>
        </w:rPr>
      </w:pPr>
      <w:r>
        <w:rPr>
          <w:rFonts w:ascii="Arial" w:hAnsi="Arial" w:cs="Arial"/>
        </w:rPr>
        <w:t>The Broadcasting Standards Authority heard complaint about a small number of science-related items, including a complaint against TVNZ for its coverage of the New Zealand Sceptics Society’s high-profile attempt to overdose on homeopathic remedies. The complaint, which argued that the Close Up piece “</w:t>
      </w:r>
      <w:r w:rsidRPr="0043257D">
        <w:rPr>
          <w:rFonts w:ascii="Arial" w:hAnsi="Arial" w:cs="Arial"/>
        </w:rPr>
        <w:t>had not presented significant points of view or the relevant facts</w:t>
      </w:r>
      <w:r>
        <w:rPr>
          <w:rFonts w:ascii="Arial" w:hAnsi="Arial" w:cs="Arial"/>
        </w:rPr>
        <w:t>” was not upheld.</w:t>
      </w:r>
    </w:p>
    <w:p w:rsidR="0043257D" w:rsidRDefault="0043257D" w:rsidP="002F5263">
      <w:pPr>
        <w:rPr>
          <w:rFonts w:ascii="Arial" w:hAnsi="Arial" w:cs="Arial"/>
        </w:rPr>
      </w:pPr>
      <w:r>
        <w:rPr>
          <w:rFonts w:ascii="Arial" w:hAnsi="Arial" w:cs="Arial"/>
        </w:rPr>
        <w:t xml:space="preserve">A </w:t>
      </w:r>
      <w:r w:rsidRPr="00F80058">
        <w:rPr>
          <w:rFonts w:ascii="Arial" w:hAnsi="Arial" w:cs="Arial"/>
          <w:i/>
        </w:rPr>
        <w:t>Close Up</w:t>
      </w:r>
      <w:r>
        <w:rPr>
          <w:rFonts w:ascii="Arial" w:hAnsi="Arial" w:cs="Arial"/>
        </w:rPr>
        <w:t xml:space="preserve"> interview with scientist and prominent atheist Richard Dawkins also sparked a BSA complaint that was not upheld on all counts.</w:t>
      </w:r>
    </w:p>
    <w:p w:rsidR="0043257D" w:rsidRDefault="0043257D" w:rsidP="002F5263">
      <w:pPr>
        <w:rPr>
          <w:rFonts w:ascii="Arial" w:hAnsi="Arial" w:cs="Arial"/>
        </w:rPr>
      </w:pPr>
      <w:r>
        <w:rPr>
          <w:rFonts w:ascii="Arial" w:hAnsi="Arial" w:cs="Arial"/>
        </w:rPr>
        <w:t>TVNZ programmes Q&amp;A, Close Up and One News were also the subject of a complaint from the New Zealand Organisation for Rare Disorders over their treatment last year of the issue of fortification of bread with folic acid. The complaint was not upheld.</w:t>
      </w:r>
    </w:p>
    <w:p w:rsidR="0043257D" w:rsidRDefault="0043257D" w:rsidP="002F5263">
      <w:pPr>
        <w:rPr>
          <w:rFonts w:ascii="Arial" w:hAnsi="Arial" w:cs="Arial"/>
        </w:rPr>
      </w:pPr>
      <w:r>
        <w:rPr>
          <w:rFonts w:ascii="Arial" w:hAnsi="Arial" w:cs="Arial"/>
        </w:rPr>
        <w:t>A complaint against One News for claims made about non-stick cookware and potential health issues resulting from its use was partially upheld</w:t>
      </w:r>
      <w:r w:rsidR="00F80058">
        <w:rPr>
          <w:rFonts w:ascii="Arial" w:hAnsi="Arial" w:cs="Arial"/>
        </w:rPr>
        <w:t xml:space="preserve"> on the basis</w:t>
      </w:r>
      <w:r>
        <w:rPr>
          <w:rFonts w:ascii="Arial" w:hAnsi="Arial" w:cs="Arial"/>
        </w:rPr>
        <w:t xml:space="preserve"> </w:t>
      </w:r>
      <w:r w:rsidR="00F80058">
        <w:rPr>
          <w:rFonts w:ascii="Arial" w:hAnsi="Arial" w:cs="Arial"/>
        </w:rPr>
        <w:t>that the piece</w:t>
      </w:r>
      <w:r w:rsidRPr="0043257D">
        <w:rPr>
          <w:rFonts w:ascii="Arial" w:hAnsi="Arial" w:cs="Arial"/>
        </w:rPr>
        <w:t xml:space="preserve"> </w:t>
      </w:r>
      <w:r w:rsidR="00F80058">
        <w:rPr>
          <w:rFonts w:ascii="Arial" w:hAnsi="Arial" w:cs="Arial"/>
        </w:rPr>
        <w:t>“</w:t>
      </w:r>
      <w:r w:rsidRPr="0043257D">
        <w:rPr>
          <w:rFonts w:ascii="Arial" w:hAnsi="Arial" w:cs="Arial"/>
        </w:rPr>
        <w:t>contained misleading and inaccurate statements – would have unnecessarily alarmed viewers</w:t>
      </w:r>
      <w:r w:rsidR="00F80058">
        <w:rPr>
          <w:rFonts w:ascii="Arial" w:hAnsi="Arial" w:cs="Arial"/>
        </w:rPr>
        <w:t>”.</w:t>
      </w:r>
    </w:p>
    <w:p w:rsidR="0043257D" w:rsidRPr="003443F6" w:rsidRDefault="003443F6" w:rsidP="002F5263">
      <w:pPr>
        <w:rPr>
          <w:rFonts w:ascii="Arial" w:hAnsi="Arial" w:cs="Arial"/>
          <w:b/>
        </w:rPr>
      </w:pPr>
      <w:r w:rsidRPr="003443F6">
        <w:rPr>
          <w:rFonts w:ascii="Arial" w:hAnsi="Arial" w:cs="Arial"/>
          <w:b/>
        </w:rPr>
        <w:t>Press Council and BSA rulings:</w:t>
      </w:r>
    </w:p>
    <w:p w:rsidR="007A656F" w:rsidRPr="00BD58E4" w:rsidRDefault="007A656F" w:rsidP="003443F6">
      <w:pPr>
        <w:pStyle w:val="NoSpacing"/>
        <w:rPr>
          <w:rFonts w:ascii="Arial" w:hAnsi="Arial" w:cs="Arial"/>
          <w:b/>
        </w:rPr>
      </w:pPr>
      <w:r w:rsidRPr="00BD58E4">
        <w:rPr>
          <w:rFonts w:ascii="Arial" w:hAnsi="Arial" w:cs="Arial"/>
          <w:b/>
        </w:rPr>
        <w:t xml:space="preserve">Press Council: </w:t>
      </w:r>
      <w:hyperlink r:id="rId41" w:history="1">
        <w:r w:rsidRPr="00BD58E4">
          <w:rPr>
            <w:rStyle w:val="Hyperlink"/>
            <w:rFonts w:ascii="Arial" w:hAnsi="Arial" w:cs="Arial"/>
            <w:b/>
            <w:color w:val="0070C0"/>
          </w:rPr>
          <w:t>North &amp; South and the Antarctic toothfish</w:t>
        </w:r>
      </w:hyperlink>
    </w:p>
    <w:p w:rsidR="007A656F" w:rsidRPr="00BD58E4" w:rsidRDefault="007A656F" w:rsidP="003443F6">
      <w:pPr>
        <w:pStyle w:val="NoSpacing"/>
        <w:rPr>
          <w:rFonts w:ascii="Arial" w:hAnsi="Arial" w:cs="Arial"/>
          <w:b/>
        </w:rPr>
      </w:pPr>
      <w:r w:rsidRPr="00BD58E4">
        <w:rPr>
          <w:rFonts w:ascii="Arial" w:hAnsi="Arial" w:cs="Arial"/>
          <w:b/>
        </w:rPr>
        <w:t xml:space="preserve">Press Council: </w:t>
      </w:r>
      <w:hyperlink r:id="rId42" w:history="1">
        <w:r w:rsidR="00BD58E4" w:rsidRPr="00BD58E4">
          <w:rPr>
            <w:rStyle w:val="Hyperlink"/>
            <w:rFonts w:ascii="Arial" w:hAnsi="Arial" w:cs="Arial"/>
            <w:b/>
            <w:color w:val="0070C0"/>
          </w:rPr>
          <w:t>New Zealand Listener and the “Unfortunate Experiment”</w:t>
        </w:r>
      </w:hyperlink>
    </w:p>
    <w:p w:rsidR="007A656F" w:rsidRPr="00BD58E4" w:rsidRDefault="007A656F" w:rsidP="003443F6">
      <w:pPr>
        <w:pStyle w:val="NoSpacing"/>
        <w:rPr>
          <w:rFonts w:ascii="Arial" w:hAnsi="Arial" w:cs="Arial"/>
          <w:b/>
        </w:rPr>
      </w:pPr>
      <w:r w:rsidRPr="00BD58E4">
        <w:rPr>
          <w:rFonts w:ascii="Arial" w:hAnsi="Arial" w:cs="Arial"/>
          <w:b/>
        </w:rPr>
        <w:t>Press Council:</w:t>
      </w:r>
      <w:r w:rsidR="00BD58E4" w:rsidRPr="00BD58E4">
        <w:rPr>
          <w:rFonts w:ascii="Arial" w:hAnsi="Arial" w:cs="Arial"/>
          <w:b/>
        </w:rPr>
        <w:t xml:space="preserve"> </w:t>
      </w:r>
      <w:hyperlink r:id="rId43" w:history="1">
        <w:r w:rsidR="00BD58E4" w:rsidRPr="00BD58E4">
          <w:rPr>
            <w:rStyle w:val="Hyperlink"/>
            <w:rFonts w:ascii="Arial" w:hAnsi="Arial" w:cs="Arial"/>
            <w:b/>
            <w:color w:val="0070C0"/>
          </w:rPr>
          <w:t>The New Zealand Listener and anthropogenic global warming</w:t>
        </w:r>
      </w:hyperlink>
    </w:p>
    <w:p w:rsidR="007A656F" w:rsidRPr="00BD58E4" w:rsidRDefault="007A656F" w:rsidP="003443F6">
      <w:pPr>
        <w:pStyle w:val="NoSpacing"/>
        <w:rPr>
          <w:rFonts w:ascii="Arial" w:hAnsi="Arial" w:cs="Arial"/>
          <w:b/>
        </w:rPr>
      </w:pPr>
      <w:r w:rsidRPr="00BD58E4">
        <w:rPr>
          <w:rFonts w:ascii="Arial" w:hAnsi="Arial" w:cs="Arial"/>
          <w:b/>
        </w:rPr>
        <w:t>Press Council:</w:t>
      </w:r>
      <w:r w:rsidR="00BD58E4" w:rsidRPr="00BD58E4">
        <w:rPr>
          <w:rFonts w:ascii="Arial" w:hAnsi="Arial" w:cs="Arial"/>
          <w:b/>
        </w:rPr>
        <w:t xml:space="preserve"> </w:t>
      </w:r>
      <w:hyperlink r:id="rId44" w:history="1">
        <w:r w:rsidR="00BD58E4" w:rsidRPr="00BD58E4">
          <w:rPr>
            <w:rStyle w:val="Hyperlink"/>
            <w:rFonts w:ascii="Arial" w:hAnsi="Arial" w:cs="Arial"/>
            <w:b/>
            <w:color w:val="0070C0"/>
          </w:rPr>
          <w:t>The New Zealand Herald and carbon dioxide equivalents</w:t>
        </w:r>
      </w:hyperlink>
    </w:p>
    <w:p w:rsidR="007A656F" w:rsidRPr="00BD58E4" w:rsidRDefault="00BD58E4" w:rsidP="003443F6">
      <w:pPr>
        <w:pStyle w:val="NoSpacing"/>
        <w:rPr>
          <w:rFonts w:ascii="Arial" w:hAnsi="Arial" w:cs="Arial"/>
          <w:b/>
          <w:color w:val="0070C0"/>
        </w:rPr>
      </w:pPr>
      <w:r w:rsidRPr="00BD58E4">
        <w:rPr>
          <w:rFonts w:ascii="Arial" w:hAnsi="Arial" w:cs="Arial"/>
          <w:b/>
        </w:rPr>
        <w:t xml:space="preserve">Press Council: </w:t>
      </w:r>
      <w:hyperlink r:id="rId45" w:history="1">
        <w:r w:rsidRPr="00BD58E4">
          <w:rPr>
            <w:rStyle w:val="Hyperlink"/>
            <w:rFonts w:ascii="Arial" w:hAnsi="Arial" w:cs="Arial"/>
            <w:b/>
            <w:color w:val="0070C0"/>
          </w:rPr>
          <w:t>The New Zealand Herald and the “Unfortunate Experiment”</w:t>
        </w:r>
      </w:hyperlink>
    </w:p>
    <w:p w:rsidR="00BD58E4" w:rsidRDefault="00BD58E4" w:rsidP="003443F6">
      <w:pPr>
        <w:pStyle w:val="NoSpacing"/>
      </w:pPr>
    </w:p>
    <w:p w:rsidR="006C4B40" w:rsidRPr="007A656F" w:rsidRDefault="007A656F" w:rsidP="003443F6">
      <w:pPr>
        <w:pStyle w:val="NoSpacing"/>
        <w:rPr>
          <w:rFonts w:ascii="Arial" w:hAnsi="Arial" w:cs="Arial"/>
          <w:b/>
        </w:rPr>
      </w:pPr>
      <w:r w:rsidRPr="007A656F">
        <w:rPr>
          <w:rFonts w:ascii="Arial" w:hAnsi="Arial" w:cs="Arial"/>
          <w:b/>
        </w:rPr>
        <w:t xml:space="preserve">BSA: </w:t>
      </w:r>
      <w:hyperlink r:id="rId46" w:history="1">
        <w:r w:rsidRPr="007A656F">
          <w:rPr>
            <w:rStyle w:val="Hyperlink"/>
            <w:rFonts w:ascii="Arial" w:hAnsi="Arial" w:cs="Arial"/>
            <w:b/>
            <w:color w:val="0070C0"/>
          </w:rPr>
          <w:t>Close Up and Professor Richard Dawkins</w:t>
        </w:r>
      </w:hyperlink>
    </w:p>
    <w:p w:rsidR="007A656F" w:rsidRPr="007A656F" w:rsidRDefault="007A656F" w:rsidP="003443F6">
      <w:pPr>
        <w:pStyle w:val="NoSpacing"/>
        <w:rPr>
          <w:rFonts w:ascii="Arial" w:hAnsi="Arial" w:cs="Arial"/>
          <w:b/>
        </w:rPr>
      </w:pPr>
      <w:r w:rsidRPr="007A656F">
        <w:rPr>
          <w:rFonts w:ascii="Arial" w:hAnsi="Arial" w:cs="Arial"/>
          <w:b/>
        </w:rPr>
        <w:t xml:space="preserve">BSA: </w:t>
      </w:r>
      <w:hyperlink r:id="rId47" w:history="1">
        <w:r w:rsidRPr="007A656F">
          <w:rPr>
            <w:rStyle w:val="Hyperlink"/>
            <w:rFonts w:ascii="Arial" w:hAnsi="Arial" w:cs="Arial"/>
            <w:b/>
            <w:color w:val="0070C0"/>
          </w:rPr>
          <w:t>Close Up and homeopathy skeptics</w:t>
        </w:r>
      </w:hyperlink>
    </w:p>
    <w:p w:rsidR="007A656F" w:rsidRPr="007A656F" w:rsidRDefault="007A656F" w:rsidP="003443F6">
      <w:pPr>
        <w:pStyle w:val="NoSpacing"/>
        <w:rPr>
          <w:rFonts w:ascii="Arial" w:hAnsi="Arial" w:cs="Arial"/>
          <w:b/>
        </w:rPr>
      </w:pPr>
      <w:r w:rsidRPr="007A656F">
        <w:rPr>
          <w:rFonts w:ascii="Arial" w:hAnsi="Arial" w:cs="Arial"/>
          <w:b/>
        </w:rPr>
        <w:t xml:space="preserve">BSA: </w:t>
      </w:r>
      <w:hyperlink r:id="rId48" w:history="1">
        <w:r w:rsidRPr="007A656F">
          <w:rPr>
            <w:rStyle w:val="Hyperlink"/>
            <w:rFonts w:ascii="Arial" w:hAnsi="Arial" w:cs="Arial"/>
            <w:b/>
            <w:color w:val="0070C0"/>
          </w:rPr>
          <w:t>One News and non-stick cookware</w:t>
        </w:r>
      </w:hyperlink>
    </w:p>
    <w:p w:rsidR="007A656F" w:rsidRPr="007A656F" w:rsidRDefault="007A656F" w:rsidP="003443F6">
      <w:pPr>
        <w:pStyle w:val="NoSpacing"/>
        <w:rPr>
          <w:rFonts w:ascii="Arial" w:hAnsi="Arial" w:cs="Arial"/>
          <w:b/>
          <w:color w:val="0070C0"/>
        </w:rPr>
      </w:pPr>
      <w:r w:rsidRPr="007A656F">
        <w:rPr>
          <w:rFonts w:ascii="Arial" w:hAnsi="Arial" w:cs="Arial"/>
          <w:b/>
        </w:rPr>
        <w:t xml:space="preserve">BSA: </w:t>
      </w:r>
      <w:hyperlink r:id="rId49" w:history="1">
        <w:r w:rsidRPr="007A656F">
          <w:rPr>
            <w:rStyle w:val="Hyperlink"/>
            <w:rFonts w:ascii="Arial" w:hAnsi="Arial" w:cs="Arial"/>
            <w:b/>
            <w:color w:val="0070C0"/>
          </w:rPr>
          <w:t>Q + A, Breakfast, Close Up and One News on folic acid fortification</w:t>
        </w:r>
      </w:hyperlink>
    </w:p>
    <w:p w:rsidR="007A656F" w:rsidRDefault="007A656F" w:rsidP="003443F6">
      <w:pPr>
        <w:pStyle w:val="NoSpacing"/>
      </w:pPr>
    </w:p>
    <w:p w:rsidR="006F33E0" w:rsidRDefault="006F33E0" w:rsidP="00BE130F">
      <w:pPr>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726A61" w:rsidP="00726A61">
      <w:pPr>
        <w:pStyle w:val="ListParagraph"/>
        <w:ind w:left="0"/>
        <w:rPr>
          <w:rFonts w:ascii="Arial" w:hAnsi="Arial" w:cs="Arial"/>
          <w:b/>
          <w:color w:val="0070C0"/>
          <w:sz w:val="28"/>
          <w:szCs w:val="28"/>
        </w:rPr>
      </w:pPr>
      <w:r w:rsidRPr="00726A61">
        <w:rPr>
          <w:rFonts w:ascii="Arial" w:hAnsi="Arial" w:cs="Arial"/>
          <w:b/>
          <w:color w:val="0070C0"/>
          <w:sz w:val="28"/>
          <w:szCs w:val="28"/>
        </w:rPr>
        <w:t>Appendix I</w:t>
      </w:r>
    </w:p>
    <w:p w:rsidR="00726A61" w:rsidRPr="00726A61" w:rsidRDefault="00726A61" w:rsidP="00726A61">
      <w:pPr>
        <w:pStyle w:val="ListParagraph"/>
        <w:ind w:left="0"/>
        <w:rPr>
          <w:rFonts w:ascii="Arial" w:hAnsi="Arial" w:cs="Arial"/>
          <w:b/>
          <w:color w:val="000000" w:themeColor="text1"/>
        </w:rPr>
      </w:pPr>
    </w:p>
    <w:p w:rsidR="00B31734" w:rsidRPr="00726A61" w:rsidRDefault="00726A61" w:rsidP="00726A61">
      <w:pPr>
        <w:pStyle w:val="ListParagraph"/>
        <w:ind w:left="0"/>
        <w:rPr>
          <w:rFonts w:ascii="Arial" w:hAnsi="Arial" w:cs="Arial"/>
          <w:b/>
        </w:rPr>
      </w:pPr>
      <w:r w:rsidRPr="00726A61">
        <w:rPr>
          <w:rFonts w:ascii="Arial" w:hAnsi="Arial" w:cs="Arial"/>
          <w:b/>
        </w:rPr>
        <w:t>The graph below tracks general coverage of science, technology, research organizations, agriculture and climate change in the Year to September 30 in major New Zealand electronic news sources.</w:t>
      </w:r>
    </w:p>
    <w:p w:rsidR="00B31734" w:rsidRDefault="00360EB7" w:rsidP="00CA6711">
      <w:pPr>
        <w:pStyle w:val="ListParagraph"/>
        <w:ind w:left="0"/>
        <w:rPr>
          <w:rFonts w:ascii="Arial" w:hAnsi="Arial" w:cs="Arial"/>
        </w:rPr>
      </w:pPr>
      <w:r>
        <w:rPr>
          <w:rFonts w:ascii="Arial" w:hAnsi="Arial" w:cs="Arial"/>
          <w:noProof/>
        </w:rPr>
        <w:drawing>
          <wp:anchor distT="0" distB="0" distL="114300" distR="114300" simplePos="0" relativeHeight="251667456" behindDoc="0" locked="0" layoutInCell="1" allowOverlap="1">
            <wp:simplePos x="0" y="0"/>
            <wp:positionH relativeFrom="margin">
              <wp:posOffset>-47625</wp:posOffset>
            </wp:positionH>
            <wp:positionV relativeFrom="margin">
              <wp:posOffset>1713230</wp:posOffset>
            </wp:positionV>
            <wp:extent cx="6189980" cy="4097020"/>
            <wp:effectExtent l="19050" t="0" r="1270" b="0"/>
            <wp:wrapSquare wrapText="bothSides"/>
            <wp:docPr id="8" name="Picture 8" descr="graph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 meta"/>
                    <pic:cNvPicPr>
                      <a:picLocks noChangeAspect="1" noChangeArrowheads="1"/>
                    </pic:cNvPicPr>
                  </pic:nvPicPr>
                  <pic:blipFill>
                    <a:blip r:embed="rId50" cstate="print"/>
                    <a:srcRect/>
                    <a:stretch>
                      <a:fillRect/>
                    </a:stretch>
                  </pic:blipFill>
                  <pic:spPr bwMode="auto">
                    <a:xfrm>
                      <a:off x="0" y="0"/>
                      <a:ext cx="6189980" cy="4097020"/>
                    </a:xfrm>
                    <a:prstGeom prst="rect">
                      <a:avLst/>
                    </a:prstGeom>
                    <a:noFill/>
                    <a:ln w="9525">
                      <a:noFill/>
                      <a:miter lim="800000"/>
                      <a:headEnd/>
                      <a:tailEnd/>
                    </a:ln>
                  </pic:spPr>
                </pic:pic>
              </a:graphicData>
            </a:graphic>
          </wp:anchor>
        </w:drawing>
      </w:r>
    </w:p>
    <w:p w:rsidR="00B31734" w:rsidRDefault="00B31734" w:rsidP="002F5263">
      <w:pPr>
        <w:pStyle w:val="ListParagraph"/>
        <w:rPr>
          <w:rFonts w:ascii="Arial" w:hAnsi="Arial" w:cs="Arial"/>
        </w:rPr>
      </w:pPr>
    </w:p>
    <w:p w:rsidR="00B31734" w:rsidRDefault="00B31734" w:rsidP="00251E11">
      <w:pPr>
        <w:pStyle w:val="ListParagraph"/>
        <w:ind w:left="0"/>
        <w:rPr>
          <w:rFonts w:ascii="Arial" w:hAnsi="Arial" w:cs="Arial"/>
        </w:rPr>
      </w:pPr>
    </w:p>
    <w:p w:rsidR="00726A61" w:rsidRPr="00726A61" w:rsidRDefault="00726A61" w:rsidP="00726A61">
      <w:pPr>
        <w:pStyle w:val="ListParagraph"/>
        <w:ind w:left="0"/>
        <w:rPr>
          <w:rFonts w:ascii="Arial" w:hAnsi="Arial" w:cs="Arial"/>
          <w:i/>
        </w:rPr>
      </w:pPr>
      <w:r w:rsidRPr="00726A61">
        <w:rPr>
          <w:rFonts w:ascii="Arial" w:hAnsi="Arial" w:cs="Arial"/>
          <w:i/>
        </w:rPr>
        <w:t>Source: Meltwater media tracking</w:t>
      </w: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251E11" w:rsidRDefault="00251E11" w:rsidP="00726A61">
      <w:pPr>
        <w:pStyle w:val="ListParagraph"/>
        <w:ind w:left="0"/>
        <w:rPr>
          <w:rFonts w:ascii="Arial" w:hAnsi="Arial" w:cs="Arial"/>
          <w:b/>
          <w:color w:val="0070C0"/>
          <w:sz w:val="28"/>
          <w:szCs w:val="28"/>
        </w:rPr>
      </w:pPr>
    </w:p>
    <w:p w:rsidR="00B27533" w:rsidRDefault="00B27533" w:rsidP="00726A61">
      <w:pPr>
        <w:pStyle w:val="ListParagraph"/>
        <w:ind w:left="0"/>
        <w:rPr>
          <w:rFonts w:ascii="Arial" w:hAnsi="Arial" w:cs="Arial"/>
          <w:b/>
          <w:color w:val="0070C0"/>
          <w:sz w:val="28"/>
          <w:szCs w:val="28"/>
        </w:rPr>
      </w:pPr>
    </w:p>
    <w:p w:rsidR="00B27533" w:rsidRDefault="00B27533" w:rsidP="00726A61">
      <w:pPr>
        <w:pStyle w:val="ListParagraph"/>
        <w:ind w:left="0"/>
        <w:rPr>
          <w:rFonts w:ascii="Arial" w:hAnsi="Arial" w:cs="Arial"/>
          <w:b/>
          <w:color w:val="0070C0"/>
          <w:sz w:val="28"/>
          <w:szCs w:val="28"/>
        </w:rPr>
      </w:pPr>
    </w:p>
    <w:p w:rsidR="00B31734" w:rsidRPr="00726A61" w:rsidRDefault="00726A61" w:rsidP="00726A61">
      <w:pPr>
        <w:pStyle w:val="ListParagraph"/>
        <w:ind w:left="0"/>
        <w:rPr>
          <w:rFonts w:ascii="Arial" w:hAnsi="Arial" w:cs="Arial"/>
          <w:b/>
          <w:color w:val="0070C0"/>
          <w:sz w:val="28"/>
          <w:szCs w:val="28"/>
        </w:rPr>
      </w:pPr>
      <w:r w:rsidRPr="00726A61">
        <w:rPr>
          <w:rFonts w:ascii="Arial" w:hAnsi="Arial" w:cs="Arial"/>
          <w:b/>
          <w:color w:val="0070C0"/>
          <w:sz w:val="28"/>
          <w:szCs w:val="28"/>
        </w:rPr>
        <w:t>Appendix II</w:t>
      </w:r>
    </w:p>
    <w:p w:rsidR="00B31734" w:rsidRDefault="00B31734" w:rsidP="002F5263">
      <w:pPr>
        <w:pStyle w:val="ListParagraph"/>
        <w:rPr>
          <w:rFonts w:ascii="Arial" w:hAnsi="Arial" w:cs="Arial"/>
        </w:rPr>
      </w:pPr>
    </w:p>
    <w:p w:rsidR="00B31734" w:rsidRDefault="00726A61" w:rsidP="00726A61">
      <w:pPr>
        <w:pStyle w:val="ListParagraph"/>
        <w:ind w:left="0"/>
        <w:rPr>
          <w:rFonts w:ascii="Arial" w:hAnsi="Arial" w:cs="Arial"/>
          <w:b/>
        </w:rPr>
      </w:pPr>
      <w:r w:rsidRPr="00726A61">
        <w:rPr>
          <w:rFonts w:ascii="Arial" w:hAnsi="Arial" w:cs="Arial"/>
          <w:b/>
        </w:rPr>
        <w:t>The graph below looks at three major science-related stories in 2010 and how coverage of these stories by volume of stories compared.</w:t>
      </w:r>
    </w:p>
    <w:p w:rsidR="00726A61" w:rsidRPr="00726A61" w:rsidRDefault="00726A61" w:rsidP="00726A61">
      <w:pPr>
        <w:pStyle w:val="ListParagraph"/>
        <w:ind w:left="0"/>
        <w:rPr>
          <w:rFonts w:ascii="Arial" w:hAnsi="Arial" w:cs="Arial"/>
          <w:b/>
        </w:rPr>
      </w:pPr>
    </w:p>
    <w:p w:rsidR="00B31734" w:rsidRDefault="00360EB7" w:rsidP="008B247C">
      <w:pPr>
        <w:pStyle w:val="ListParagraph"/>
        <w:ind w:left="0"/>
        <w:rPr>
          <w:rFonts w:ascii="Arial" w:hAnsi="Arial" w:cs="Arial"/>
        </w:rPr>
      </w:pPr>
      <w:r>
        <w:rPr>
          <w:b/>
          <w:noProof/>
          <w:color w:val="0070C0"/>
          <w:sz w:val="28"/>
          <w:szCs w:val="28"/>
        </w:rPr>
        <w:drawing>
          <wp:anchor distT="0" distB="0" distL="114300" distR="114300" simplePos="0" relativeHeight="251660288" behindDoc="0" locked="0" layoutInCell="1" allowOverlap="1">
            <wp:simplePos x="0" y="0"/>
            <wp:positionH relativeFrom="margin">
              <wp:posOffset>-19050</wp:posOffset>
            </wp:positionH>
            <wp:positionV relativeFrom="margin">
              <wp:posOffset>1592580</wp:posOffset>
            </wp:positionV>
            <wp:extent cx="6121400" cy="4027170"/>
            <wp:effectExtent l="19050" t="0" r="0" b="0"/>
            <wp:wrapSquare wrapText="bothSides"/>
            <wp:docPr id="4" name="Picture 4" descr="graph spe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specials"/>
                    <pic:cNvPicPr>
                      <a:picLocks noChangeAspect="1" noChangeArrowheads="1"/>
                    </pic:cNvPicPr>
                  </pic:nvPicPr>
                  <pic:blipFill>
                    <a:blip r:embed="rId51" cstate="print"/>
                    <a:srcRect/>
                    <a:stretch>
                      <a:fillRect/>
                    </a:stretch>
                  </pic:blipFill>
                  <pic:spPr bwMode="auto">
                    <a:xfrm>
                      <a:off x="0" y="0"/>
                      <a:ext cx="6121400" cy="4027170"/>
                    </a:xfrm>
                    <a:prstGeom prst="rect">
                      <a:avLst/>
                    </a:prstGeom>
                    <a:noFill/>
                    <a:ln w="9525">
                      <a:noFill/>
                      <a:miter lim="800000"/>
                      <a:headEnd/>
                      <a:tailEnd/>
                    </a:ln>
                  </pic:spPr>
                </pic:pic>
              </a:graphicData>
            </a:graphic>
          </wp:anchor>
        </w:drawing>
      </w:r>
    </w:p>
    <w:p w:rsidR="00251E11" w:rsidRDefault="00251E11" w:rsidP="002F5263">
      <w:pPr>
        <w:pStyle w:val="ListParagraph"/>
        <w:rPr>
          <w:rFonts w:ascii="Arial" w:hAnsi="Arial" w:cs="Arial"/>
          <w:i/>
        </w:rPr>
      </w:pPr>
    </w:p>
    <w:p w:rsidR="00B31734" w:rsidRPr="00726A61" w:rsidRDefault="00726A61" w:rsidP="002F5263">
      <w:pPr>
        <w:pStyle w:val="ListParagraph"/>
        <w:rPr>
          <w:rFonts w:ascii="Arial" w:hAnsi="Arial" w:cs="Arial"/>
          <w:i/>
        </w:rPr>
      </w:pPr>
      <w:r w:rsidRPr="00726A61">
        <w:rPr>
          <w:rFonts w:ascii="Arial" w:hAnsi="Arial" w:cs="Arial"/>
          <w:i/>
        </w:rPr>
        <w:t>Source: Meltwater media tracking</w:t>
      </w: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Pr="00726A61" w:rsidRDefault="00726A61" w:rsidP="00726A61">
      <w:pPr>
        <w:pStyle w:val="ListParagraph"/>
        <w:ind w:left="0"/>
        <w:rPr>
          <w:rFonts w:ascii="Arial" w:hAnsi="Arial" w:cs="Arial"/>
          <w:b/>
          <w:color w:val="0070C0"/>
          <w:sz w:val="28"/>
          <w:szCs w:val="28"/>
        </w:rPr>
      </w:pPr>
      <w:r w:rsidRPr="00726A61">
        <w:rPr>
          <w:rFonts w:ascii="Arial" w:hAnsi="Arial" w:cs="Arial"/>
          <w:b/>
          <w:color w:val="0070C0"/>
          <w:sz w:val="28"/>
          <w:szCs w:val="28"/>
        </w:rPr>
        <w:t>Appendix III</w:t>
      </w:r>
    </w:p>
    <w:p w:rsidR="00B31734" w:rsidRDefault="00B31734" w:rsidP="002F5263">
      <w:pPr>
        <w:pStyle w:val="ListParagraph"/>
        <w:rPr>
          <w:rFonts w:ascii="Arial" w:hAnsi="Arial" w:cs="Arial"/>
        </w:rPr>
      </w:pPr>
    </w:p>
    <w:p w:rsidR="00B31734" w:rsidRDefault="00726A61" w:rsidP="00726A61">
      <w:pPr>
        <w:pStyle w:val="ListParagraph"/>
        <w:ind w:left="0"/>
        <w:rPr>
          <w:rFonts w:ascii="Arial" w:hAnsi="Arial" w:cs="Arial"/>
        </w:rPr>
      </w:pPr>
      <w:r>
        <w:rPr>
          <w:rFonts w:ascii="Arial" w:hAnsi="Arial" w:cs="Arial"/>
        </w:rPr>
        <w:t>With the Government’s increased focus on innovation and research and development during the year, did media coverage of these issues increase? The graph below tracks references in the year to September 30, 2010 to “innovation” and “research and development”.</w:t>
      </w: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360EB7" w:rsidP="004B6BD0">
      <w:pPr>
        <w:pStyle w:val="ListParagraph"/>
        <w:rPr>
          <w:rFonts w:ascii="Arial" w:hAnsi="Arial" w:cs="Arial"/>
        </w:rPr>
      </w:pPr>
      <w:r>
        <w:rPr>
          <w:rFonts w:ascii="Arial" w:hAnsi="Arial" w:cs="Arial"/>
          <w:noProof/>
        </w:rPr>
        <w:drawing>
          <wp:inline distT="0" distB="0" distL="0" distR="0">
            <wp:extent cx="4337050" cy="7505065"/>
            <wp:effectExtent l="19050" t="0" r="6350" b="0"/>
            <wp:docPr id="15" name="Picture 15" descr="graph -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 - innovation"/>
                    <pic:cNvPicPr>
                      <a:picLocks noChangeAspect="1" noChangeArrowheads="1"/>
                    </pic:cNvPicPr>
                  </pic:nvPicPr>
                  <pic:blipFill>
                    <a:blip r:embed="rId52" cstate="print"/>
                    <a:srcRect/>
                    <a:stretch>
                      <a:fillRect/>
                    </a:stretch>
                  </pic:blipFill>
                  <pic:spPr bwMode="auto">
                    <a:xfrm>
                      <a:off x="0" y="0"/>
                      <a:ext cx="4337050" cy="7505065"/>
                    </a:xfrm>
                    <a:prstGeom prst="rect">
                      <a:avLst/>
                    </a:prstGeom>
                    <a:noFill/>
                    <a:ln w="9525">
                      <a:noFill/>
                      <a:miter lim="800000"/>
                      <a:headEnd/>
                      <a:tailEnd/>
                    </a:ln>
                  </pic:spPr>
                </pic:pic>
              </a:graphicData>
            </a:graphic>
          </wp:inline>
        </w:drawing>
      </w:r>
    </w:p>
    <w:p w:rsidR="00B31734" w:rsidRDefault="00B31734" w:rsidP="002F5263">
      <w:pPr>
        <w:pStyle w:val="ListParagraph"/>
        <w:rPr>
          <w:rFonts w:ascii="Arial" w:hAnsi="Arial" w:cs="Arial"/>
        </w:rPr>
      </w:pPr>
    </w:p>
    <w:p w:rsidR="00B31734" w:rsidRPr="00251E11" w:rsidRDefault="00251E11" w:rsidP="002F5263">
      <w:pPr>
        <w:pStyle w:val="ListParagraph"/>
        <w:rPr>
          <w:rFonts w:ascii="Arial" w:hAnsi="Arial" w:cs="Arial"/>
          <w:b/>
        </w:rPr>
      </w:pPr>
      <w:r w:rsidRPr="00251E11">
        <w:rPr>
          <w:rFonts w:ascii="Arial" w:hAnsi="Arial" w:cs="Arial"/>
          <w:b/>
        </w:rPr>
        <w:t>Disclaimer:</w:t>
      </w:r>
    </w:p>
    <w:p w:rsidR="00251E11" w:rsidRDefault="00251E11" w:rsidP="002F5263">
      <w:pPr>
        <w:pStyle w:val="ListParagraph"/>
        <w:rPr>
          <w:rFonts w:ascii="Arial" w:hAnsi="Arial" w:cs="Arial"/>
        </w:rPr>
      </w:pPr>
    </w:p>
    <w:p w:rsidR="00251E11" w:rsidRDefault="00251E11" w:rsidP="002F5263">
      <w:pPr>
        <w:pStyle w:val="ListParagraph"/>
        <w:rPr>
          <w:rFonts w:ascii="Arial" w:hAnsi="Arial" w:cs="Arial"/>
        </w:rPr>
      </w:pPr>
      <w:r>
        <w:rPr>
          <w:rFonts w:ascii="Arial" w:hAnsi="Arial" w:cs="Arial"/>
        </w:rPr>
        <w:t>The SMC Media Tracker is meant to be indicative only, with its primary purpose being to pick up and highlight trends in topics over time – due to measuring only the online media landscape and the technology used to measure article numbers, it cannot be said to be definitive.</w:t>
      </w:r>
    </w:p>
    <w:p w:rsidR="00251E11" w:rsidRDefault="00251E11" w:rsidP="002F5263">
      <w:pPr>
        <w:pStyle w:val="ListParagraph"/>
        <w:rPr>
          <w:rFonts w:ascii="Arial" w:hAnsi="Arial" w:cs="Arial"/>
        </w:rPr>
      </w:pPr>
    </w:p>
    <w:p w:rsidR="00B31734" w:rsidRDefault="00B31734" w:rsidP="002F5263">
      <w:pPr>
        <w:pStyle w:val="ListParagraph"/>
        <w:rPr>
          <w:rFonts w:ascii="Arial" w:hAnsi="Arial" w:cs="Arial"/>
        </w:rPr>
      </w:pPr>
    </w:p>
    <w:p w:rsidR="00251E11" w:rsidRPr="00251E11" w:rsidRDefault="00251E11" w:rsidP="00251E11">
      <w:pPr>
        <w:pStyle w:val="ListParagraph"/>
        <w:jc w:val="center"/>
        <w:rPr>
          <w:rFonts w:ascii="Arial" w:hAnsi="Arial" w:cs="Arial"/>
          <w:color w:val="0070C0"/>
          <w:sz w:val="28"/>
          <w:szCs w:val="28"/>
        </w:rPr>
      </w:pPr>
      <w:r w:rsidRPr="00251E11">
        <w:rPr>
          <w:rFonts w:ascii="Arial" w:hAnsi="Arial" w:cs="Arial"/>
          <w:color w:val="0070C0"/>
          <w:sz w:val="28"/>
          <w:szCs w:val="28"/>
        </w:rPr>
        <w:t xml:space="preserve">Out now! The </w:t>
      </w:r>
      <w:r w:rsidRPr="00251E11">
        <w:rPr>
          <w:rFonts w:ascii="Arial" w:hAnsi="Arial" w:cs="Arial"/>
          <w:b/>
          <w:i/>
          <w:color w:val="0070C0"/>
          <w:sz w:val="28"/>
          <w:szCs w:val="28"/>
        </w:rPr>
        <w:t>SMC Desk Guide for Covering Science</w:t>
      </w:r>
      <w:r w:rsidRPr="00251E11">
        <w:rPr>
          <w:rFonts w:ascii="Arial" w:hAnsi="Arial" w:cs="Arial"/>
          <w:color w:val="0070C0"/>
          <w:sz w:val="28"/>
          <w:szCs w:val="28"/>
        </w:rPr>
        <w:t xml:space="preserve"> – more info at www.sciencemediacentre.co.nz/deskguide</w:t>
      </w:r>
    </w:p>
    <w:p w:rsidR="00251E11" w:rsidRDefault="00251E11" w:rsidP="002F5263">
      <w:pPr>
        <w:pStyle w:val="ListParagraph"/>
        <w:rPr>
          <w:rFonts w:ascii="Arial" w:hAnsi="Arial" w:cs="Arial"/>
        </w:rPr>
      </w:pPr>
    </w:p>
    <w:p w:rsidR="00B31734" w:rsidRDefault="00B31734" w:rsidP="002F5263">
      <w:pPr>
        <w:pStyle w:val="ListParagraph"/>
        <w:rPr>
          <w:rFonts w:ascii="Arial" w:hAnsi="Arial" w:cs="Arial"/>
        </w:rPr>
      </w:pPr>
    </w:p>
    <w:p w:rsidR="00B31734" w:rsidRDefault="00360EB7" w:rsidP="00251E11">
      <w:pPr>
        <w:pStyle w:val="ListParagraph"/>
        <w:jc w:val="center"/>
        <w:rPr>
          <w:rFonts w:ascii="Arial" w:hAnsi="Arial" w:cs="Arial"/>
        </w:rPr>
      </w:pPr>
      <w:r>
        <w:rPr>
          <w:rFonts w:ascii="Arial" w:hAnsi="Arial" w:cs="Arial"/>
          <w:noProof/>
        </w:rPr>
        <w:drawing>
          <wp:inline distT="0" distB="0" distL="0" distR="0">
            <wp:extent cx="3086100" cy="4410075"/>
            <wp:effectExtent l="19050" t="0" r="0" b="0"/>
            <wp:docPr id="50" name="Picture 50" descr="C:\Documents and Settings\Peter\My Documents\My Pictures\desktop-guide-cover-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Peter\My Documents\My Pictures\desktop-guide-cover-210x300.jpg"/>
                    <pic:cNvPicPr>
                      <a:picLocks noChangeAspect="1" noChangeArrowheads="1"/>
                    </pic:cNvPicPr>
                  </pic:nvPicPr>
                  <pic:blipFill>
                    <a:blip r:embed="rId53" cstate="print"/>
                    <a:srcRect/>
                    <a:stretch>
                      <a:fillRect/>
                    </a:stretch>
                  </pic:blipFill>
                  <pic:spPr bwMode="auto">
                    <a:xfrm>
                      <a:off x="0" y="0"/>
                      <a:ext cx="3086100" cy="4410075"/>
                    </a:xfrm>
                    <a:prstGeom prst="rect">
                      <a:avLst/>
                    </a:prstGeom>
                    <a:noFill/>
                    <a:ln w="9525">
                      <a:noFill/>
                      <a:miter lim="800000"/>
                      <a:headEnd/>
                      <a:tailEnd/>
                    </a:ln>
                  </pic:spPr>
                </pic:pic>
              </a:graphicData>
            </a:graphic>
          </wp:inline>
        </w:drawing>
      </w:r>
    </w:p>
    <w:p w:rsidR="00B31734" w:rsidRDefault="00B31734" w:rsidP="00251E11">
      <w:pPr>
        <w:pStyle w:val="ListParagraph"/>
        <w:ind w:left="0"/>
        <w:rPr>
          <w:rFonts w:ascii="Arial" w:hAnsi="Arial" w:cs="Arial"/>
        </w:rPr>
      </w:pPr>
    </w:p>
    <w:p w:rsidR="00B31734" w:rsidRDefault="00B31734" w:rsidP="00251E11">
      <w:pPr>
        <w:pStyle w:val="ListParagraph"/>
        <w:ind w:left="0"/>
        <w:rPr>
          <w:rFonts w:ascii="Arial" w:hAnsi="Arial" w:cs="Arial"/>
        </w:rPr>
      </w:pPr>
    </w:p>
    <w:p w:rsidR="00B31734" w:rsidRPr="002F5263" w:rsidRDefault="00B31734" w:rsidP="002F5263">
      <w:pPr>
        <w:pStyle w:val="ListParagraph"/>
        <w:rPr>
          <w:rFonts w:ascii="Arial" w:hAnsi="Arial" w:cs="Arial"/>
        </w:rPr>
      </w:pPr>
    </w:p>
    <w:sectPr w:rsidR="00B31734" w:rsidRPr="002F5263" w:rsidSect="00FD2AF2">
      <w:headerReference w:type="default" r:id="rId54"/>
      <w:footerReference w:type="default" r:id="rId5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47" w:rsidRDefault="00C90147" w:rsidP="00251E11">
      <w:pPr>
        <w:spacing w:after="0" w:line="240" w:lineRule="auto"/>
      </w:pPr>
      <w:r>
        <w:separator/>
      </w:r>
    </w:p>
  </w:endnote>
  <w:endnote w:type="continuationSeparator" w:id="0">
    <w:p w:rsidR="00C90147" w:rsidRDefault="00C90147" w:rsidP="0025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11" w:rsidRDefault="00251E11">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81.3pt;margin-top:724.45pt;width:49.35pt;height:49.35pt;z-index:251660288;mso-position-horizontal-relative:page;mso-position-vertical-relative:page;v-text-anchor:middle" fillcolor="#365f91" stroked="f">
          <v:textbox>
            <w:txbxContent>
              <w:p w:rsidR="00251E11" w:rsidRPr="00251E11" w:rsidRDefault="00251E11">
                <w:pPr>
                  <w:pStyle w:val="Footer"/>
                  <w:jc w:val="center"/>
                  <w:rPr>
                    <w:b/>
                    <w:color w:val="FFFFFF"/>
                    <w:sz w:val="32"/>
                    <w:szCs w:val="32"/>
                  </w:rPr>
                </w:pPr>
                <w:fldSimple w:instr=" PAGE    \* MERGEFORMAT ">
                  <w:r w:rsidR="00360EB7" w:rsidRPr="00360EB7">
                    <w:rPr>
                      <w:b/>
                      <w:noProof/>
                      <w:color w:val="FFFFFF"/>
                      <w:sz w:val="32"/>
                      <w:szCs w:val="32"/>
                    </w:rPr>
                    <w:t>1</w:t>
                  </w:r>
                </w:fldSimple>
              </w:p>
            </w:txbxContent>
          </v:textbox>
          <w10:wrap anchorx="margin" anchory="page"/>
        </v:oval>
      </w:pict>
    </w:r>
  </w:p>
  <w:p w:rsidR="00251E11" w:rsidRDefault="00251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47" w:rsidRDefault="00C90147" w:rsidP="00251E11">
      <w:pPr>
        <w:spacing w:after="0" w:line="240" w:lineRule="auto"/>
      </w:pPr>
      <w:r>
        <w:separator/>
      </w:r>
    </w:p>
  </w:footnote>
  <w:footnote w:type="continuationSeparator" w:id="0">
    <w:p w:rsidR="00C90147" w:rsidRDefault="00C90147" w:rsidP="0025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11" w:rsidRDefault="00251E11">
    <w:pPr>
      <w:pStyle w:val="Header"/>
    </w:pPr>
    <w:r>
      <w:rPr>
        <w:noProof/>
        <w:lang w:eastAsia="zh-TW"/>
      </w:rPr>
      <w:pict>
        <v:shapetype id="_x0000_t202" coordsize="21600,21600" o:spt="202" path="m,l,21600r21600,l21600,xe">
          <v:stroke joinstyle="miter"/>
          <v:path gradientshapeok="t" o:connecttype="rect"/>
        </v:shapetype>
        <v:shape id="_x0000_s2051" type="#_x0000_t202" style="position:absolute;margin-left:1in;margin-top:29.25pt;width:468pt;height:13.45pt;z-index:251663360;mso-width-percent:1000;mso-position-horizontal-relative:page;mso-position-vertical-relative:page;mso-width-percent:1000;mso-width-relative:margin;v-text-anchor:middle" o:allowincell="f" filled="f" stroked="f">
          <v:textbox style="mso-fit-shape-to-text:t" inset=",0,,0">
            <w:txbxContent>
              <w:p w:rsidR="00251E11" w:rsidRDefault="00251E11">
                <w:pPr>
                  <w:spacing w:after="0" w:line="240" w:lineRule="auto"/>
                  <w:jc w:val="right"/>
                </w:pPr>
                <w:r>
                  <w:t>SMC - Top science-related stories of 2010</w:t>
                </w:r>
              </w:p>
            </w:txbxContent>
          </v:textbox>
          <w10:wrap anchorx="margin" anchory="margin"/>
        </v:shape>
      </w:pict>
    </w:r>
    <w:r>
      <w:rPr>
        <w:noProof/>
        <w:lang w:eastAsia="zh-TW"/>
      </w:rPr>
      <w:pict>
        <v:shape id="_x0000_s2050" type="#_x0000_t202" style="position:absolute;margin-left:540pt;margin-top:29.25pt;width:1in;height:13.45pt;z-index:251662336;mso-width-percent:1000;mso-position-horizontal-relative:page;mso-position-vertical-relative:page;mso-width-percent:1000;mso-width-relative:right-margin-area;v-text-anchor:middle" o:allowincell="f" fillcolor="#4f81bd" stroked="f">
          <v:textbox style="mso-fit-shape-to-text:t" inset=",0,,0">
            <w:txbxContent>
              <w:p w:rsidR="00251E11" w:rsidRPr="00251E11" w:rsidRDefault="00251E11">
                <w:pPr>
                  <w:spacing w:after="0" w:line="240" w:lineRule="auto"/>
                  <w:rPr>
                    <w:color w:val="FFFFFF"/>
                  </w:rPr>
                </w:pPr>
                <w:fldSimple w:instr=" PAGE   \* MERGEFORMAT ">
                  <w:r w:rsidR="00360EB7" w:rsidRPr="00360EB7">
                    <w:rPr>
                      <w:noProof/>
                      <w:color w:val="FFFFFF"/>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674"/>
    <w:multiLevelType w:val="hybridMultilevel"/>
    <w:tmpl w:val="7D0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4A48"/>
    <w:multiLevelType w:val="hybridMultilevel"/>
    <w:tmpl w:val="0E0A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08FC"/>
    <w:multiLevelType w:val="hybridMultilevel"/>
    <w:tmpl w:val="7D0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F7EEF"/>
    <w:multiLevelType w:val="hybridMultilevel"/>
    <w:tmpl w:val="7D00E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58C0"/>
    <w:rsid w:val="000D353A"/>
    <w:rsid w:val="00133471"/>
    <w:rsid w:val="00192158"/>
    <w:rsid w:val="00224647"/>
    <w:rsid w:val="00251E11"/>
    <w:rsid w:val="00285084"/>
    <w:rsid w:val="00292304"/>
    <w:rsid w:val="002F5263"/>
    <w:rsid w:val="003443F6"/>
    <w:rsid w:val="00360EB7"/>
    <w:rsid w:val="0037594A"/>
    <w:rsid w:val="0043257D"/>
    <w:rsid w:val="00483FE8"/>
    <w:rsid w:val="004B6BD0"/>
    <w:rsid w:val="004F0B60"/>
    <w:rsid w:val="00563085"/>
    <w:rsid w:val="00650C54"/>
    <w:rsid w:val="00664402"/>
    <w:rsid w:val="006C4B40"/>
    <w:rsid w:val="006E34FE"/>
    <w:rsid w:val="006F33E0"/>
    <w:rsid w:val="00726A61"/>
    <w:rsid w:val="0075754B"/>
    <w:rsid w:val="007859D8"/>
    <w:rsid w:val="007A656F"/>
    <w:rsid w:val="007C48AB"/>
    <w:rsid w:val="007C68F2"/>
    <w:rsid w:val="007E49D4"/>
    <w:rsid w:val="008A201A"/>
    <w:rsid w:val="008B247C"/>
    <w:rsid w:val="008D71A7"/>
    <w:rsid w:val="009277C6"/>
    <w:rsid w:val="00962341"/>
    <w:rsid w:val="009E538E"/>
    <w:rsid w:val="00A04F64"/>
    <w:rsid w:val="00A55167"/>
    <w:rsid w:val="00AF15B7"/>
    <w:rsid w:val="00B0786A"/>
    <w:rsid w:val="00B27533"/>
    <w:rsid w:val="00B31734"/>
    <w:rsid w:val="00BD58E4"/>
    <w:rsid w:val="00BE130F"/>
    <w:rsid w:val="00C55009"/>
    <w:rsid w:val="00C90147"/>
    <w:rsid w:val="00CA6711"/>
    <w:rsid w:val="00D12F15"/>
    <w:rsid w:val="00D86D18"/>
    <w:rsid w:val="00D958C0"/>
    <w:rsid w:val="00DA55F3"/>
    <w:rsid w:val="00E5455C"/>
    <w:rsid w:val="00E60DCD"/>
    <w:rsid w:val="00F80058"/>
    <w:rsid w:val="00FC174C"/>
    <w:rsid w:val="00FD2AF2"/>
    <w:rsid w:val="00FF2C45"/>
    <w:rsid w:val="00FF5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58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958C0"/>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958C0"/>
    <w:pPr>
      <w:ind w:left="720"/>
      <w:contextualSpacing/>
    </w:pPr>
  </w:style>
  <w:style w:type="character" w:styleId="Hyperlink">
    <w:name w:val="Hyperlink"/>
    <w:basedOn w:val="DefaultParagraphFont"/>
    <w:uiPriority w:val="99"/>
    <w:unhideWhenUsed/>
    <w:rsid w:val="00FF5EA8"/>
    <w:rPr>
      <w:color w:val="0000FF"/>
      <w:u w:val="single"/>
    </w:rPr>
  </w:style>
  <w:style w:type="paragraph" w:styleId="NoSpacing">
    <w:name w:val="No Spacing"/>
    <w:uiPriority w:val="1"/>
    <w:qFormat/>
    <w:rsid w:val="00962341"/>
    <w:rPr>
      <w:sz w:val="22"/>
      <w:szCs w:val="22"/>
    </w:rPr>
  </w:style>
  <w:style w:type="paragraph" w:styleId="Header">
    <w:name w:val="header"/>
    <w:basedOn w:val="Normal"/>
    <w:link w:val="HeaderChar"/>
    <w:uiPriority w:val="99"/>
    <w:semiHidden/>
    <w:unhideWhenUsed/>
    <w:rsid w:val="00251E11"/>
    <w:pPr>
      <w:tabs>
        <w:tab w:val="center" w:pos="4680"/>
        <w:tab w:val="right" w:pos="9360"/>
      </w:tabs>
    </w:pPr>
  </w:style>
  <w:style w:type="character" w:customStyle="1" w:styleId="HeaderChar">
    <w:name w:val="Header Char"/>
    <w:basedOn w:val="DefaultParagraphFont"/>
    <w:link w:val="Header"/>
    <w:uiPriority w:val="99"/>
    <w:semiHidden/>
    <w:rsid w:val="00251E11"/>
    <w:rPr>
      <w:sz w:val="22"/>
      <w:szCs w:val="22"/>
    </w:rPr>
  </w:style>
  <w:style w:type="paragraph" w:styleId="Footer">
    <w:name w:val="footer"/>
    <w:basedOn w:val="Normal"/>
    <w:link w:val="FooterChar"/>
    <w:uiPriority w:val="99"/>
    <w:unhideWhenUsed/>
    <w:rsid w:val="00251E11"/>
    <w:pPr>
      <w:tabs>
        <w:tab w:val="center" w:pos="4680"/>
        <w:tab w:val="right" w:pos="9360"/>
      </w:tabs>
    </w:pPr>
  </w:style>
  <w:style w:type="character" w:customStyle="1" w:styleId="FooterChar">
    <w:name w:val="Footer Char"/>
    <w:basedOn w:val="DefaultParagraphFont"/>
    <w:link w:val="Footer"/>
    <w:uiPriority w:val="99"/>
    <w:rsid w:val="00251E11"/>
    <w:rPr>
      <w:sz w:val="22"/>
      <w:szCs w:val="22"/>
    </w:rPr>
  </w:style>
</w:styles>
</file>

<file path=word/webSettings.xml><?xml version="1.0" encoding="utf-8"?>
<w:webSettings xmlns:r="http://schemas.openxmlformats.org/officeDocument/2006/relationships" xmlns:w="http://schemas.openxmlformats.org/wordprocessingml/2006/main">
  <w:divs>
    <w:div w:id="13287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iencemediacentre.co.nz/2010/11/23/experts-on-effectiveness-of-robots-in-mine-rescue-operations/" TargetMode="External"/><Relationship Id="rId18" Type="http://schemas.openxmlformats.org/officeDocument/2006/relationships/hyperlink" Target="http://www.sciencemediacentre.co.nz/2010/04/08/blood-alcohol-limit-50-vs-80-what-impact-for-drivers/" TargetMode="External"/><Relationship Id="rId26" Type="http://schemas.openxmlformats.org/officeDocument/2006/relationships/hyperlink" Target="http://www.sciencemediacentre.co.nz/2010/09/27/light-trap-for-single-atom-devised/" TargetMode="External"/><Relationship Id="rId39" Type="http://schemas.openxmlformats.org/officeDocument/2006/relationships/hyperlink" Target="http://www.sciencemediacentre.co.nz/2010/12/17/new-uk-consensus-on-vitamin-d-experts-respond/" TargetMode="External"/><Relationship Id="rId21" Type="http://schemas.openxmlformats.org/officeDocument/2006/relationships/hyperlink" Target="http://www.sciencemediacentre.co.nz/2010/08/25/whats-in-our-groundwater/" TargetMode="External"/><Relationship Id="rId34" Type="http://schemas.openxmlformats.org/officeDocument/2006/relationships/hyperlink" Target="http://www.sciencemediacentre.co.nz/2010/05/18/mobile-phones-and-cancer-risk-experts-respond/" TargetMode="External"/><Relationship Id="rId42" Type="http://schemas.openxmlformats.org/officeDocument/2006/relationships/hyperlink" Target="http://www.presscouncil.org.nz/display_ruling.php?case_number=2110" TargetMode="External"/><Relationship Id="rId47" Type="http://schemas.openxmlformats.org/officeDocument/2006/relationships/hyperlink" Target="http://www.bsa.govt.nz/decisions/2010/2010-049.htm" TargetMode="External"/><Relationship Id="rId50" Type="http://schemas.openxmlformats.org/officeDocument/2006/relationships/image" Target="media/image2.jpe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ciencemediacentre.co.nz/2010/11/24/mine-cctv-footage-what-it-may-tell-us/" TargetMode="External"/><Relationship Id="rId17" Type="http://schemas.openxmlformats.org/officeDocument/2006/relationships/hyperlink" Target="http://www.sciencemediacentre.co.nz/2010/04/08/blood-alcohol-limit-50-vs-80-what-impact-for-drivers/" TargetMode="External"/><Relationship Id="rId25" Type="http://schemas.openxmlformats.org/officeDocument/2006/relationships/hyperlink" Target="http://www.sciencemediacentre.co.nz/2010/08/19/7496/" TargetMode="External"/><Relationship Id="rId33" Type="http://schemas.openxmlformats.org/officeDocument/2006/relationships/hyperlink" Target="http://www.sciencemediacentre.co.nz/2010/05/18/mobile-phones-and-cancer-risk-experts-respond/" TargetMode="External"/><Relationship Id="rId38" Type="http://schemas.openxmlformats.org/officeDocument/2006/relationships/hyperlink" Target="http://www.sciencemediacentre.co.nz/2010/08/11/medical-tourism-increasing-spread-of-superbug-gene/" TargetMode="External"/><Relationship Id="rId46" Type="http://schemas.openxmlformats.org/officeDocument/2006/relationships/hyperlink" Target="http://www.bsa.govt.nz/decisions/2010/2010-062.htm" TargetMode="External"/><Relationship Id="rId2" Type="http://schemas.openxmlformats.org/officeDocument/2006/relationships/styles" Target="styles.xml"/><Relationship Id="rId16" Type="http://schemas.openxmlformats.org/officeDocument/2006/relationships/hyperlink" Target="http://www.sciencemediacentre.co.nz/2010/04/30/sustainable-mining-scientists-weigh-in/" TargetMode="External"/><Relationship Id="rId20" Type="http://schemas.openxmlformats.org/officeDocument/2006/relationships/hyperlink" Target="http://www.sciencemediacentre.co.nz/2010/08/06/professor-david-nutt-the-inconvenient-truth-about-drugs/" TargetMode="External"/><Relationship Id="rId29" Type="http://schemas.openxmlformats.org/officeDocument/2006/relationships/hyperlink" Target="http://www.sciencemediacentre.co.nz/2010/08/03/whats-in-the-sea-census-of-marine-life-marine-biodiversity-roll-call/" TargetMode="External"/><Relationship Id="rId41" Type="http://schemas.openxmlformats.org/officeDocument/2006/relationships/hyperlink" Target="http://www.presscouncil.org.nz/display_ruling.php?case_number=2143"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blogs.co.nz/shaken-not-stirred/2010/09/06/haiti-230000-deaths-canterbury-0-deaths-why-canterbury-earthquake-pt-i/" TargetMode="External"/><Relationship Id="rId24" Type="http://schemas.openxmlformats.org/officeDocument/2006/relationships/hyperlink" Target="http://www.sciencemediacentre.co.nz/2010/03/18/dairying-and-clean-streams-report-highlights-increasing-pollution/" TargetMode="External"/><Relationship Id="rId32" Type="http://schemas.openxmlformats.org/officeDocument/2006/relationships/hyperlink" Target="http://www.sciencemediacentre.co.nz/2010/08/19/professor-linda-bryder-responses-to-a-history-of-the-unfortunate-experiment/" TargetMode="External"/><Relationship Id="rId37" Type="http://schemas.openxmlformats.org/officeDocument/2006/relationships/hyperlink" Target="http://www.aussmc.org/2010/11/rapid-roundup-hayabusa-update-particles-found-are-from-an-asteroid-experts-respond/" TargetMode="External"/><Relationship Id="rId40" Type="http://schemas.openxmlformats.org/officeDocument/2006/relationships/hyperlink" Target="http://www.sciencemediacentre.co.nz/2010/12/03/arsenic-eating-bacteria-expand-scope-of-what-life-could-be/" TargetMode="External"/><Relationship Id="rId45" Type="http://schemas.openxmlformats.org/officeDocument/2006/relationships/hyperlink" Target="http://www.presscouncil.org.nz/display_ruling.php?case_number=2145" TargetMode="External"/><Relationship Id="rId53"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ciencemediacentre.co.nz/2010/11/15/psa-and-kiwifruit-scientific-backgrounder/" TargetMode="External"/><Relationship Id="rId23" Type="http://schemas.openxmlformats.org/officeDocument/2006/relationships/hyperlink" Target="http://www.sciencemediacentre.co.nz/2010/08/25/whats-in-our-groundwater/" TargetMode="External"/><Relationship Id="rId28" Type="http://schemas.openxmlformats.org/officeDocument/2006/relationships/hyperlink" Target="http://www.sciencemediacentre.co.nz/2010/12/13/cancun-agreements-emerge-from-cop16-talks-experts-respond/" TargetMode="External"/><Relationship Id="rId36" Type="http://schemas.openxmlformats.org/officeDocument/2006/relationships/hyperlink" Target="http://www.sciencemediacentre.co.nz/2010/07/07/latest-review-backs-ipcc-report-findings-calls-for-more-transparency/" TargetMode="External"/><Relationship Id="rId49" Type="http://schemas.openxmlformats.org/officeDocument/2006/relationships/hyperlink" Target="http://www.bsa.govt.nz/decisions/2009/2009-131.htm" TargetMode="External"/><Relationship Id="rId57" Type="http://schemas.openxmlformats.org/officeDocument/2006/relationships/theme" Target="theme/theme1.xml"/><Relationship Id="rId10" Type="http://schemas.openxmlformats.org/officeDocument/2006/relationships/hyperlink" Target="http://www.sciencemediacentre.co.nz/2010/12/09/how-earthquake-resilient-are-our-cities/" TargetMode="External"/><Relationship Id="rId19" Type="http://schemas.openxmlformats.org/officeDocument/2006/relationships/hyperlink" Target="http://www.sciencemediacentre.co.nz/2010/11/16/experts-on-heavy-smoking-in-pregancy-and-crime-in-offspring/" TargetMode="External"/><Relationship Id="rId31" Type="http://schemas.openxmlformats.org/officeDocument/2006/relationships/hyperlink" Target="http://www.sciencemediacentre.co.nz/2010/10/20/whale-strandings-what-science-can-tell-us/" TargetMode="External"/><Relationship Id="rId44" Type="http://schemas.openxmlformats.org/officeDocument/2006/relationships/hyperlink" Target="http://www.presscouncil.org.nz/display_ruling.php?case_number=2108" TargetMode="External"/><Relationship Id="rId52"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ciencemediacentre.co.nz/2010/09/09/expert-on-psychological-impacts-on-canterbury-quake-victims/" TargetMode="External"/><Relationship Id="rId14" Type="http://schemas.openxmlformats.org/officeDocument/2006/relationships/hyperlink" Target="http://www.sciencemediacentre.co.nz/2010/11/22/pike-river-experts-on-explosion-conditions-in-the-mine-rescue-efforts/" TargetMode="External"/><Relationship Id="rId22" Type="http://schemas.openxmlformats.org/officeDocument/2006/relationships/hyperlink" Target="http://www.sciencemediacentre.co.nz/2009/06/07/polluted-waterways-the-science-and-the-solutions/" TargetMode="External"/><Relationship Id="rId27" Type="http://schemas.openxmlformats.org/officeDocument/2006/relationships/hyperlink" Target="http://www.sciencemediacentre.co.nz/2010/05/21/experts-on-craig-venters-synthetic-biology-breakthrough/" TargetMode="External"/><Relationship Id="rId30" Type="http://schemas.openxmlformats.org/officeDocument/2006/relationships/hyperlink" Target="http://www.sciencemediacentre.co.nz/2010/12/03/online-briefing-biodiversity-in-2010-taking-stock/" TargetMode="External"/><Relationship Id="rId35" Type="http://schemas.openxmlformats.org/officeDocument/2006/relationships/hyperlink" Target="http://www.sciencemediacentre.co.nz/2010/02/11/ipcc-cherish-it-tweak-it-scrap-it-scientists-respond/" TargetMode="External"/><Relationship Id="rId43" Type="http://schemas.openxmlformats.org/officeDocument/2006/relationships/hyperlink" Target="http://www.presscouncil.org.nz/display_ruling.php?case_number=2109" TargetMode="External"/><Relationship Id="rId48" Type="http://schemas.openxmlformats.org/officeDocument/2006/relationships/hyperlink" Target="http://www.bsa.govt.nz/decisions/2006/2006-021.htm" TargetMode="External"/><Relationship Id="rId56" Type="http://schemas.openxmlformats.org/officeDocument/2006/relationships/fontTable" Target="fontTable.xml"/><Relationship Id="rId8" Type="http://schemas.openxmlformats.org/officeDocument/2006/relationships/hyperlink" Target="http://www.sciencemediacentre.co.nz/2010/09/06/professor-euan-smith-on-lessons-from-the-quake/" TargetMode="External"/><Relationship Id="rId51"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 - Top 10 science stories of 2010.dotx</Template>
  <TotalTime>3</TotalTime>
  <Pages>13</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23615</CharactersWithSpaces>
  <SharedDoc>false</SharedDoc>
  <HLinks>
    <vt:vector size="252" baseType="variant">
      <vt:variant>
        <vt:i4>2359356</vt:i4>
      </vt:variant>
      <vt:variant>
        <vt:i4>123</vt:i4>
      </vt:variant>
      <vt:variant>
        <vt:i4>0</vt:i4>
      </vt:variant>
      <vt:variant>
        <vt:i4>5</vt:i4>
      </vt:variant>
      <vt:variant>
        <vt:lpwstr>http://www.bsa.govt.nz/decisions/2009/2009-131.htm</vt:lpwstr>
      </vt:variant>
      <vt:variant>
        <vt:lpwstr/>
      </vt:variant>
      <vt:variant>
        <vt:i4>2752562</vt:i4>
      </vt:variant>
      <vt:variant>
        <vt:i4>120</vt:i4>
      </vt:variant>
      <vt:variant>
        <vt:i4>0</vt:i4>
      </vt:variant>
      <vt:variant>
        <vt:i4>5</vt:i4>
      </vt:variant>
      <vt:variant>
        <vt:lpwstr>http://www.bsa.govt.nz/decisions/2006/2006-021.htm</vt:lpwstr>
      </vt:variant>
      <vt:variant>
        <vt:lpwstr/>
      </vt:variant>
      <vt:variant>
        <vt:i4>2424883</vt:i4>
      </vt:variant>
      <vt:variant>
        <vt:i4>117</vt:i4>
      </vt:variant>
      <vt:variant>
        <vt:i4>0</vt:i4>
      </vt:variant>
      <vt:variant>
        <vt:i4>5</vt:i4>
      </vt:variant>
      <vt:variant>
        <vt:lpwstr>http://www.bsa.govt.nz/decisions/2010/2010-049.htm</vt:lpwstr>
      </vt:variant>
      <vt:variant>
        <vt:lpwstr/>
      </vt:variant>
      <vt:variant>
        <vt:i4>3014705</vt:i4>
      </vt:variant>
      <vt:variant>
        <vt:i4>114</vt:i4>
      </vt:variant>
      <vt:variant>
        <vt:i4>0</vt:i4>
      </vt:variant>
      <vt:variant>
        <vt:i4>5</vt:i4>
      </vt:variant>
      <vt:variant>
        <vt:lpwstr>http://www.bsa.govt.nz/decisions/2010/2010-062.htm</vt:lpwstr>
      </vt:variant>
      <vt:variant>
        <vt:lpwstr/>
      </vt:variant>
      <vt:variant>
        <vt:i4>8192113</vt:i4>
      </vt:variant>
      <vt:variant>
        <vt:i4>111</vt:i4>
      </vt:variant>
      <vt:variant>
        <vt:i4>0</vt:i4>
      </vt:variant>
      <vt:variant>
        <vt:i4>5</vt:i4>
      </vt:variant>
      <vt:variant>
        <vt:lpwstr>http://www.presscouncil.org.nz/display_ruling.php?case_number=2145</vt:lpwstr>
      </vt:variant>
      <vt:variant>
        <vt:lpwstr/>
      </vt:variant>
      <vt:variant>
        <vt:i4>7340149</vt:i4>
      </vt:variant>
      <vt:variant>
        <vt:i4>108</vt:i4>
      </vt:variant>
      <vt:variant>
        <vt:i4>0</vt:i4>
      </vt:variant>
      <vt:variant>
        <vt:i4>5</vt:i4>
      </vt:variant>
      <vt:variant>
        <vt:lpwstr>http://www.presscouncil.org.nz/display_ruling.php?case_number=2108</vt:lpwstr>
      </vt:variant>
      <vt:variant>
        <vt:lpwstr/>
      </vt:variant>
      <vt:variant>
        <vt:i4>7405685</vt:i4>
      </vt:variant>
      <vt:variant>
        <vt:i4>105</vt:i4>
      </vt:variant>
      <vt:variant>
        <vt:i4>0</vt:i4>
      </vt:variant>
      <vt:variant>
        <vt:i4>5</vt:i4>
      </vt:variant>
      <vt:variant>
        <vt:lpwstr>http://www.presscouncil.org.nz/display_ruling.php?case_number=2109</vt:lpwstr>
      </vt:variant>
      <vt:variant>
        <vt:lpwstr/>
      </vt:variant>
      <vt:variant>
        <vt:i4>7864436</vt:i4>
      </vt:variant>
      <vt:variant>
        <vt:i4>102</vt:i4>
      </vt:variant>
      <vt:variant>
        <vt:i4>0</vt:i4>
      </vt:variant>
      <vt:variant>
        <vt:i4>5</vt:i4>
      </vt:variant>
      <vt:variant>
        <vt:lpwstr>http://www.presscouncil.org.nz/display_ruling.php?case_number=2110</vt:lpwstr>
      </vt:variant>
      <vt:variant>
        <vt:lpwstr/>
      </vt:variant>
      <vt:variant>
        <vt:i4>8061041</vt:i4>
      </vt:variant>
      <vt:variant>
        <vt:i4>99</vt:i4>
      </vt:variant>
      <vt:variant>
        <vt:i4>0</vt:i4>
      </vt:variant>
      <vt:variant>
        <vt:i4>5</vt:i4>
      </vt:variant>
      <vt:variant>
        <vt:lpwstr>http://www.presscouncil.org.nz/display_ruling.php?case_number=2143</vt:lpwstr>
      </vt:variant>
      <vt:variant>
        <vt:lpwstr/>
      </vt:variant>
      <vt:variant>
        <vt:i4>2687029</vt:i4>
      </vt:variant>
      <vt:variant>
        <vt:i4>96</vt:i4>
      </vt:variant>
      <vt:variant>
        <vt:i4>0</vt:i4>
      </vt:variant>
      <vt:variant>
        <vt:i4>5</vt:i4>
      </vt:variant>
      <vt:variant>
        <vt:lpwstr>http://www.sciencemediacentre.co.nz/2010/12/03/arsenic-eating-bacteria-expand-scope-of-what-life-could-be/</vt:lpwstr>
      </vt:variant>
      <vt:variant>
        <vt:lpwstr/>
      </vt:variant>
      <vt:variant>
        <vt:i4>1966153</vt:i4>
      </vt:variant>
      <vt:variant>
        <vt:i4>93</vt:i4>
      </vt:variant>
      <vt:variant>
        <vt:i4>0</vt:i4>
      </vt:variant>
      <vt:variant>
        <vt:i4>5</vt:i4>
      </vt:variant>
      <vt:variant>
        <vt:lpwstr>http://www.sciencemediacentre.co.nz/2010/12/17/new-uk-consensus-on-vitamin-d-experts-respond/</vt:lpwstr>
      </vt:variant>
      <vt:variant>
        <vt:lpwstr/>
      </vt:variant>
      <vt:variant>
        <vt:i4>3866726</vt:i4>
      </vt:variant>
      <vt:variant>
        <vt:i4>90</vt:i4>
      </vt:variant>
      <vt:variant>
        <vt:i4>0</vt:i4>
      </vt:variant>
      <vt:variant>
        <vt:i4>5</vt:i4>
      </vt:variant>
      <vt:variant>
        <vt:lpwstr>http://www.sciencemediacentre.co.nz/2010/08/11/medical-tourism-increasing-spread-of-superbug-gene/</vt:lpwstr>
      </vt:variant>
      <vt:variant>
        <vt:lpwstr/>
      </vt:variant>
      <vt:variant>
        <vt:i4>262237</vt:i4>
      </vt:variant>
      <vt:variant>
        <vt:i4>87</vt:i4>
      </vt:variant>
      <vt:variant>
        <vt:i4>0</vt:i4>
      </vt:variant>
      <vt:variant>
        <vt:i4>5</vt:i4>
      </vt:variant>
      <vt:variant>
        <vt:lpwstr>http://www.aussmc.org/2010/11/rapid-roundup-hayabusa-update-particles-found-are-from-an-asteroid-experts-respond/</vt:lpwstr>
      </vt:variant>
      <vt:variant>
        <vt:lpwstr/>
      </vt:variant>
      <vt:variant>
        <vt:i4>1703948</vt:i4>
      </vt:variant>
      <vt:variant>
        <vt:i4>84</vt:i4>
      </vt:variant>
      <vt:variant>
        <vt:i4>0</vt:i4>
      </vt:variant>
      <vt:variant>
        <vt:i4>5</vt:i4>
      </vt:variant>
      <vt:variant>
        <vt:lpwstr>http://www.sciencemediacentre.co.nz/2010/07/07/latest-review-backs-ipcc-report-findings-calls-for-more-transparency/</vt:lpwstr>
      </vt:variant>
      <vt:variant>
        <vt:lpwstr/>
      </vt:variant>
      <vt:variant>
        <vt:i4>327756</vt:i4>
      </vt:variant>
      <vt:variant>
        <vt:i4>81</vt:i4>
      </vt:variant>
      <vt:variant>
        <vt:i4>0</vt:i4>
      </vt:variant>
      <vt:variant>
        <vt:i4>5</vt:i4>
      </vt:variant>
      <vt:variant>
        <vt:lpwstr>http://www.sciencemediacentre.co.nz/2010/02/11/ipcc-cherish-it-tweak-it-scrap-it-scientists-respond/</vt:lpwstr>
      </vt:variant>
      <vt:variant>
        <vt:lpwstr/>
      </vt:variant>
      <vt:variant>
        <vt:i4>589837</vt:i4>
      </vt:variant>
      <vt:variant>
        <vt:i4>78</vt:i4>
      </vt:variant>
      <vt:variant>
        <vt:i4>0</vt:i4>
      </vt:variant>
      <vt:variant>
        <vt:i4>5</vt:i4>
      </vt:variant>
      <vt:variant>
        <vt:lpwstr>http://www.sciencemediacentre.co.nz/2010/05/18/mobile-phones-and-cancer-risk-experts-respond/</vt:lpwstr>
      </vt:variant>
      <vt:variant>
        <vt:lpwstr/>
      </vt:variant>
      <vt:variant>
        <vt:i4>589837</vt:i4>
      </vt:variant>
      <vt:variant>
        <vt:i4>75</vt:i4>
      </vt:variant>
      <vt:variant>
        <vt:i4>0</vt:i4>
      </vt:variant>
      <vt:variant>
        <vt:i4>5</vt:i4>
      </vt:variant>
      <vt:variant>
        <vt:lpwstr>http://www.sciencemediacentre.co.nz/2010/05/18/mobile-phones-and-cancer-risk-experts-respond/</vt:lpwstr>
      </vt:variant>
      <vt:variant>
        <vt:lpwstr/>
      </vt:variant>
      <vt:variant>
        <vt:i4>3407918</vt:i4>
      </vt:variant>
      <vt:variant>
        <vt:i4>72</vt:i4>
      </vt:variant>
      <vt:variant>
        <vt:i4>0</vt:i4>
      </vt:variant>
      <vt:variant>
        <vt:i4>5</vt:i4>
      </vt:variant>
      <vt:variant>
        <vt:lpwstr>http://www.sciencemediacentre.co.nz/2010/08/19/professor-linda-bryder-responses-to-a-history-of-the-unfortunate-experiment/</vt:lpwstr>
      </vt:variant>
      <vt:variant>
        <vt:lpwstr/>
      </vt:variant>
      <vt:variant>
        <vt:i4>1966105</vt:i4>
      </vt:variant>
      <vt:variant>
        <vt:i4>69</vt:i4>
      </vt:variant>
      <vt:variant>
        <vt:i4>0</vt:i4>
      </vt:variant>
      <vt:variant>
        <vt:i4>5</vt:i4>
      </vt:variant>
      <vt:variant>
        <vt:lpwstr>http://www.sciencemediacentre.co.nz/2010/10/20/whale-strandings-what-science-can-tell-us/</vt:lpwstr>
      </vt:variant>
      <vt:variant>
        <vt:lpwstr/>
      </vt:variant>
      <vt:variant>
        <vt:i4>5111877</vt:i4>
      </vt:variant>
      <vt:variant>
        <vt:i4>66</vt:i4>
      </vt:variant>
      <vt:variant>
        <vt:i4>0</vt:i4>
      </vt:variant>
      <vt:variant>
        <vt:i4>5</vt:i4>
      </vt:variant>
      <vt:variant>
        <vt:lpwstr>http://www.sciencemediacentre.co.nz/2010/12/03/online-briefing-biodiversity-in-2010-taking-stock/</vt:lpwstr>
      </vt:variant>
      <vt:variant>
        <vt:lpwstr/>
      </vt:variant>
      <vt:variant>
        <vt:i4>4259921</vt:i4>
      </vt:variant>
      <vt:variant>
        <vt:i4>63</vt:i4>
      </vt:variant>
      <vt:variant>
        <vt:i4>0</vt:i4>
      </vt:variant>
      <vt:variant>
        <vt:i4>5</vt:i4>
      </vt:variant>
      <vt:variant>
        <vt:lpwstr>http://www.sciencemediacentre.co.nz/2010/08/03/whats-in-the-sea-census-of-marine-life-marine-biodiversity-roll-call/</vt:lpwstr>
      </vt:variant>
      <vt:variant>
        <vt:lpwstr/>
      </vt:variant>
      <vt:variant>
        <vt:i4>4587533</vt:i4>
      </vt:variant>
      <vt:variant>
        <vt:i4>60</vt:i4>
      </vt:variant>
      <vt:variant>
        <vt:i4>0</vt:i4>
      </vt:variant>
      <vt:variant>
        <vt:i4>5</vt:i4>
      </vt:variant>
      <vt:variant>
        <vt:lpwstr>http://www.sciencemediacentre.co.nz/2010/12/13/cancun-agreements-emerge-from-cop16-talks-experts-respond/</vt:lpwstr>
      </vt:variant>
      <vt:variant>
        <vt:lpwstr/>
      </vt:variant>
      <vt:variant>
        <vt:i4>2228270</vt:i4>
      </vt:variant>
      <vt:variant>
        <vt:i4>57</vt:i4>
      </vt:variant>
      <vt:variant>
        <vt:i4>0</vt:i4>
      </vt:variant>
      <vt:variant>
        <vt:i4>5</vt:i4>
      </vt:variant>
      <vt:variant>
        <vt:lpwstr>http://www.sciencemediacentre.co.nz/2010/05/21/experts-on-craig-venters-synthetic-biology-breakthrough/</vt:lpwstr>
      </vt:variant>
      <vt:variant>
        <vt:lpwstr/>
      </vt:variant>
      <vt:variant>
        <vt:i4>6946924</vt:i4>
      </vt:variant>
      <vt:variant>
        <vt:i4>54</vt:i4>
      </vt:variant>
      <vt:variant>
        <vt:i4>0</vt:i4>
      </vt:variant>
      <vt:variant>
        <vt:i4>5</vt:i4>
      </vt:variant>
      <vt:variant>
        <vt:lpwstr>http://www.sciencemediacentre.co.nz/2010/09/27/light-trap-for-single-atom-devised/</vt:lpwstr>
      </vt:variant>
      <vt:variant>
        <vt:lpwstr/>
      </vt:variant>
      <vt:variant>
        <vt:i4>5111830</vt:i4>
      </vt:variant>
      <vt:variant>
        <vt:i4>51</vt:i4>
      </vt:variant>
      <vt:variant>
        <vt:i4>0</vt:i4>
      </vt:variant>
      <vt:variant>
        <vt:i4>5</vt:i4>
      </vt:variant>
      <vt:variant>
        <vt:lpwstr>http://www.sciencemediacentre.co.nz/2010/08/19/7496/</vt:lpwstr>
      </vt:variant>
      <vt:variant>
        <vt:lpwstr/>
      </vt:variant>
      <vt:variant>
        <vt:i4>5570581</vt:i4>
      </vt:variant>
      <vt:variant>
        <vt:i4>48</vt:i4>
      </vt:variant>
      <vt:variant>
        <vt:i4>0</vt:i4>
      </vt:variant>
      <vt:variant>
        <vt:i4>5</vt:i4>
      </vt:variant>
      <vt:variant>
        <vt:lpwstr>http://www.sciencemediacentre.co.nz/2010/03/18/dairying-and-clean-streams-report-highlights-increasing-pollution/</vt:lpwstr>
      </vt:variant>
      <vt:variant>
        <vt:lpwstr/>
      </vt:variant>
      <vt:variant>
        <vt:i4>5374018</vt:i4>
      </vt:variant>
      <vt:variant>
        <vt:i4>45</vt:i4>
      </vt:variant>
      <vt:variant>
        <vt:i4>0</vt:i4>
      </vt:variant>
      <vt:variant>
        <vt:i4>5</vt:i4>
      </vt:variant>
      <vt:variant>
        <vt:lpwstr>http://www.sciencemediacentre.co.nz/2010/08/25/whats-in-our-groundwater/</vt:lpwstr>
      </vt:variant>
      <vt:variant>
        <vt:lpwstr/>
      </vt:variant>
      <vt:variant>
        <vt:i4>5701641</vt:i4>
      </vt:variant>
      <vt:variant>
        <vt:i4>42</vt:i4>
      </vt:variant>
      <vt:variant>
        <vt:i4>0</vt:i4>
      </vt:variant>
      <vt:variant>
        <vt:i4>5</vt:i4>
      </vt:variant>
      <vt:variant>
        <vt:lpwstr>http://www.sciencemediacentre.co.nz/2009/06/07/polluted-waterways-the-science-and-the-solutions/</vt:lpwstr>
      </vt:variant>
      <vt:variant>
        <vt:lpwstr/>
      </vt:variant>
      <vt:variant>
        <vt:i4>5374018</vt:i4>
      </vt:variant>
      <vt:variant>
        <vt:i4>39</vt:i4>
      </vt:variant>
      <vt:variant>
        <vt:i4>0</vt:i4>
      </vt:variant>
      <vt:variant>
        <vt:i4>5</vt:i4>
      </vt:variant>
      <vt:variant>
        <vt:lpwstr>http://www.sciencemediacentre.co.nz/2010/08/25/whats-in-our-groundwater/</vt:lpwstr>
      </vt:variant>
      <vt:variant>
        <vt:lpwstr/>
      </vt:variant>
      <vt:variant>
        <vt:i4>6684714</vt:i4>
      </vt:variant>
      <vt:variant>
        <vt:i4>36</vt:i4>
      </vt:variant>
      <vt:variant>
        <vt:i4>0</vt:i4>
      </vt:variant>
      <vt:variant>
        <vt:i4>5</vt:i4>
      </vt:variant>
      <vt:variant>
        <vt:lpwstr>http://www.sciencemediacentre.co.nz/2010/08/06/professor-david-nutt-the-inconvenient-truth-about-drugs/</vt:lpwstr>
      </vt:variant>
      <vt:variant>
        <vt:lpwstr/>
      </vt:variant>
      <vt:variant>
        <vt:i4>7340084</vt:i4>
      </vt:variant>
      <vt:variant>
        <vt:i4>33</vt:i4>
      </vt:variant>
      <vt:variant>
        <vt:i4>0</vt:i4>
      </vt:variant>
      <vt:variant>
        <vt:i4>5</vt:i4>
      </vt:variant>
      <vt:variant>
        <vt:lpwstr>http://www.sciencemediacentre.co.nz/2010/11/16/experts-on-heavy-smoking-in-pregancy-and-crime-in-offspring/</vt:lpwstr>
      </vt:variant>
      <vt:variant>
        <vt:lpwstr/>
      </vt:variant>
      <vt:variant>
        <vt:i4>5898316</vt:i4>
      </vt:variant>
      <vt:variant>
        <vt:i4>30</vt:i4>
      </vt:variant>
      <vt:variant>
        <vt:i4>0</vt:i4>
      </vt:variant>
      <vt:variant>
        <vt:i4>5</vt:i4>
      </vt:variant>
      <vt:variant>
        <vt:lpwstr>http://www.sciencemediacentre.co.nz/2010/04/08/blood-alcohol-limit-50-vs-80-what-impact-for-drivers/</vt:lpwstr>
      </vt:variant>
      <vt:variant>
        <vt:lpwstr/>
      </vt:variant>
      <vt:variant>
        <vt:i4>5898316</vt:i4>
      </vt:variant>
      <vt:variant>
        <vt:i4>27</vt:i4>
      </vt:variant>
      <vt:variant>
        <vt:i4>0</vt:i4>
      </vt:variant>
      <vt:variant>
        <vt:i4>5</vt:i4>
      </vt:variant>
      <vt:variant>
        <vt:lpwstr>http://www.sciencemediacentre.co.nz/2010/04/08/blood-alcohol-limit-50-vs-80-what-impact-for-drivers/</vt:lpwstr>
      </vt:variant>
      <vt:variant>
        <vt:lpwstr/>
      </vt:variant>
      <vt:variant>
        <vt:i4>7077936</vt:i4>
      </vt:variant>
      <vt:variant>
        <vt:i4>24</vt:i4>
      </vt:variant>
      <vt:variant>
        <vt:i4>0</vt:i4>
      </vt:variant>
      <vt:variant>
        <vt:i4>5</vt:i4>
      </vt:variant>
      <vt:variant>
        <vt:lpwstr>http://www.sciencemediacentre.co.nz/2010/04/30/sustainable-mining-scientists-weigh-in/</vt:lpwstr>
      </vt:variant>
      <vt:variant>
        <vt:lpwstr/>
      </vt:variant>
      <vt:variant>
        <vt:i4>5177411</vt:i4>
      </vt:variant>
      <vt:variant>
        <vt:i4>21</vt:i4>
      </vt:variant>
      <vt:variant>
        <vt:i4>0</vt:i4>
      </vt:variant>
      <vt:variant>
        <vt:i4>5</vt:i4>
      </vt:variant>
      <vt:variant>
        <vt:lpwstr>http://www.sciencemediacentre.co.nz/2010/11/15/psa-and-kiwifruit-scientific-backgrounder/</vt:lpwstr>
      </vt:variant>
      <vt:variant>
        <vt:lpwstr/>
      </vt:variant>
      <vt:variant>
        <vt:i4>5963869</vt:i4>
      </vt:variant>
      <vt:variant>
        <vt:i4>18</vt:i4>
      </vt:variant>
      <vt:variant>
        <vt:i4>0</vt:i4>
      </vt:variant>
      <vt:variant>
        <vt:i4>5</vt:i4>
      </vt:variant>
      <vt:variant>
        <vt:lpwstr>http://www.sciencemediacentre.co.nz/2010/11/22/pike-river-experts-on-explosion-conditions-in-the-mine-rescue-efforts/</vt:lpwstr>
      </vt:variant>
      <vt:variant>
        <vt:lpwstr/>
      </vt:variant>
      <vt:variant>
        <vt:i4>4980740</vt:i4>
      </vt:variant>
      <vt:variant>
        <vt:i4>15</vt:i4>
      </vt:variant>
      <vt:variant>
        <vt:i4>0</vt:i4>
      </vt:variant>
      <vt:variant>
        <vt:i4>5</vt:i4>
      </vt:variant>
      <vt:variant>
        <vt:lpwstr>http://www.sciencemediacentre.co.nz/2010/11/23/experts-on-effectiveness-of-robots-in-mine-rescue-operations/</vt:lpwstr>
      </vt:variant>
      <vt:variant>
        <vt:lpwstr/>
      </vt:variant>
      <vt:variant>
        <vt:i4>4718609</vt:i4>
      </vt:variant>
      <vt:variant>
        <vt:i4>12</vt:i4>
      </vt:variant>
      <vt:variant>
        <vt:i4>0</vt:i4>
      </vt:variant>
      <vt:variant>
        <vt:i4>5</vt:i4>
      </vt:variant>
      <vt:variant>
        <vt:lpwstr>http://www.sciencemediacentre.co.nz/2010/11/24/mine-cctv-footage-what-it-may-tell-us/</vt:lpwstr>
      </vt:variant>
      <vt:variant>
        <vt:lpwstr/>
      </vt:variant>
      <vt:variant>
        <vt:i4>6553655</vt:i4>
      </vt:variant>
      <vt:variant>
        <vt:i4>9</vt:i4>
      </vt:variant>
      <vt:variant>
        <vt:i4>0</vt:i4>
      </vt:variant>
      <vt:variant>
        <vt:i4>5</vt:i4>
      </vt:variant>
      <vt:variant>
        <vt:lpwstr>http://sciblogs.co.nz/shaken-not-stirred/2010/09/06/haiti-230000-deaths-canterbury-0-deaths-why-canterbury-earthquake-pt-i/</vt:lpwstr>
      </vt:variant>
      <vt:variant>
        <vt:lpwstr/>
      </vt:variant>
      <vt:variant>
        <vt:i4>7274538</vt:i4>
      </vt:variant>
      <vt:variant>
        <vt:i4>6</vt:i4>
      </vt:variant>
      <vt:variant>
        <vt:i4>0</vt:i4>
      </vt:variant>
      <vt:variant>
        <vt:i4>5</vt:i4>
      </vt:variant>
      <vt:variant>
        <vt:lpwstr>http://www.sciencemediacentre.co.nz/2010/12/09/how-earthquake-resilient-are-our-cities/</vt:lpwstr>
      </vt:variant>
      <vt:variant>
        <vt:lpwstr/>
      </vt:variant>
      <vt:variant>
        <vt:i4>7602215</vt:i4>
      </vt:variant>
      <vt:variant>
        <vt:i4>3</vt:i4>
      </vt:variant>
      <vt:variant>
        <vt:i4>0</vt:i4>
      </vt:variant>
      <vt:variant>
        <vt:i4>5</vt:i4>
      </vt:variant>
      <vt:variant>
        <vt:lpwstr>http://www.sciencemediacentre.co.nz/2010/09/09/expert-on-psychological-impacts-on-canterbury-quake-victims/</vt:lpwstr>
      </vt:variant>
      <vt:variant>
        <vt:lpwstr/>
      </vt:variant>
      <vt:variant>
        <vt:i4>3866676</vt:i4>
      </vt:variant>
      <vt:variant>
        <vt:i4>0</vt:i4>
      </vt:variant>
      <vt:variant>
        <vt:i4>0</vt:i4>
      </vt:variant>
      <vt:variant>
        <vt:i4>5</vt:i4>
      </vt:variant>
      <vt:variant>
        <vt:lpwstr>http://www.sciencemediacentre.co.nz/2010/09/06/professor-euan-smith-on-lessons-from-the-quake/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Griffin</dc:creator>
  <cp:keywords/>
  <dc:description/>
  <cp:lastModifiedBy>Peter Griffin</cp:lastModifiedBy>
  <cp:revision>2</cp:revision>
  <cp:lastPrinted>2010-12-17T02:03:00Z</cp:lastPrinted>
  <dcterms:created xsi:type="dcterms:W3CDTF">2010-12-17T03:14:00Z</dcterms:created>
  <dcterms:modified xsi:type="dcterms:W3CDTF">2010-12-17T03:14:00Z</dcterms:modified>
</cp:coreProperties>
</file>